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B42" w:rsidRDefault="00105B42" w:rsidP="00C53F91">
      <w:pPr>
        <w:jc w:val="center"/>
        <w:rPr>
          <w:rStyle w:val="a9"/>
        </w:rPr>
      </w:pPr>
    </w:p>
    <w:tbl>
      <w:tblPr>
        <w:tblW w:w="0" w:type="auto"/>
        <w:jc w:val="right"/>
        <w:tblInd w:w="1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08"/>
      </w:tblGrid>
      <w:tr w:rsidR="00C53F91" w:rsidRPr="00C53F91" w:rsidTr="003100B6">
        <w:trPr>
          <w:trHeight w:val="284"/>
          <w:jc w:val="right"/>
        </w:trPr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53F91" w:rsidRPr="00C53F91" w:rsidRDefault="00C53F91" w:rsidP="00C53F9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3F91" w:rsidRPr="00C53F91" w:rsidTr="003100B6">
        <w:trPr>
          <w:trHeight w:val="1071"/>
          <w:jc w:val="right"/>
        </w:trPr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53F91" w:rsidRPr="00C53F91" w:rsidRDefault="00C53F91" w:rsidP="00C53F9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к Постановлению местной Администрации </w:t>
            </w:r>
          </w:p>
          <w:p w:rsidR="00C53F91" w:rsidRPr="00C53F91" w:rsidRDefault="00C53F91" w:rsidP="00C53F9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Лиговка-Ямская </w:t>
            </w:r>
          </w:p>
          <w:p w:rsidR="00C53F91" w:rsidRPr="00C53F91" w:rsidRDefault="00C53F91" w:rsidP="00B2680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FC64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268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C6465">
              <w:rPr>
                <w:rFonts w:ascii="Times New Roman" w:hAnsi="Times New Roman" w:cs="Times New Roman"/>
                <w:sz w:val="24"/>
                <w:szCs w:val="24"/>
              </w:rPr>
              <w:t xml:space="preserve">.08.2018 </w:t>
            </w:r>
            <w:r w:rsidR="00F6686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FC646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F66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8E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«О внесении изменений в постановление местной Администрации внутригородского Муниципального образования Санкт-Петербурга муниципальный округ Лиговка - Ямская от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25.09.2017 №32»</w:t>
            </w:r>
          </w:p>
        </w:tc>
      </w:tr>
    </w:tbl>
    <w:p w:rsidR="00C53F91" w:rsidRPr="00C53F91" w:rsidRDefault="00C53F91" w:rsidP="00C53F91">
      <w:pPr>
        <w:spacing w:after="0" w:line="240" w:lineRule="auto"/>
        <w:jc w:val="right"/>
        <w:rPr>
          <w:rStyle w:val="a9"/>
          <w:rFonts w:ascii="Times New Roman" w:hAnsi="Times New Roman" w:cs="Times New Roman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i/>
          <w:i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-589915</wp:posOffset>
            </wp:positionV>
            <wp:extent cx="609600" cy="723900"/>
            <wp:effectExtent l="19050" t="0" r="0" b="0"/>
            <wp:wrapNone/>
            <wp:docPr id="2" name="Рисунок 2" descr="ЛИГОВКА-ЯМСКАЯ_герб образц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ИГОВКА-ЯМСКАЯ_герб образц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  <w:r w:rsidRPr="001B08EC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ВЕДОМСТВЕННАЯ ЦЕЛЕВАЯ ПРОГРАММА </w:t>
      </w: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  <w:r w:rsidRPr="001B08EC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ВНУТРИГОРОДСКОГО МУНИЦИПАЛЬНОГО ОБРАЗОВАНИЯ </w:t>
      </w: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  <w:r w:rsidRPr="001B08EC">
        <w:rPr>
          <w:rStyle w:val="a9"/>
          <w:rFonts w:ascii="Times New Roman" w:hAnsi="Times New Roman" w:cs="Times New Roman"/>
          <w:i w:val="0"/>
          <w:sz w:val="28"/>
          <w:szCs w:val="28"/>
        </w:rPr>
        <w:t>САНКТ-ПЕТЕРБУРГА МУНИЦИПАЛЬНЫЙ ОКРУГ</w:t>
      </w: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  <w:r w:rsidRPr="001B08EC">
        <w:rPr>
          <w:rStyle w:val="a9"/>
          <w:rFonts w:ascii="Times New Roman" w:hAnsi="Times New Roman" w:cs="Times New Roman"/>
          <w:i w:val="0"/>
          <w:sz w:val="28"/>
          <w:szCs w:val="28"/>
        </w:rPr>
        <w:t>ЛИГОВКА-ЯМСКАЯ НА 2018 ГОД</w:t>
      </w: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  <w:r w:rsidRPr="001B08EC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«БЛАГОУСТРОЙСТВО ТЕРРИТОРИИ МУНИЦИПАЛЬНОГО ОБРАЗОВАНИЯ» </w:t>
      </w: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  <w:r>
        <w:rPr>
          <w:rStyle w:val="a9"/>
          <w:rFonts w:ascii="Times New Roman" w:hAnsi="Times New Roman" w:cs="Times New Roman"/>
          <w:i w:val="0"/>
          <w:sz w:val="28"/>
          <w:szCs w:val="28"/>
        </w:rPr>
        <w:t>«Формирование комфортной городской среды»</w:t>
      </w: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  <w:r w:rsidRPr="001B08EC">
        <w:rPr>
          <w:rStyle w:val="a9"/>
          <w:rFonts w:ascii="Times New Roman" w:hAnsi="Times New Roman" w:cs="Times New Roman"/>
          <w:i w:val="0"/>
          <w:sz w:val="28"/>
          <w:szCs w:val="28"/>
        </w:rPr>
        <w:t>во исполнение  вопроса местного значения:</w:t>
      </w: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  <w:r w:rsidRPr="001B08EC">
        <w:rPr>
          <w:rStyle w:val="a9"/>
          <w:rFonts w:ascii="Times New Roman" w:hAnsi="Times New Roman" w:cs="Times New Roman"/>
          <w:i w:val="0"/>
          <w:sz w:val="28"/>
          <w:szCs w:val="28"/>
        </w:rPr>
        <w:t>«Осуществление благоустройства территории муниципального образования»</w:t>
      </w: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105B42" w:rsidRDefault="00105B42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105B42" w:rsidRDefault="00105B42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105B42" w:rsidRDefault="00105B42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105B42" w:rsidRDefault="00105B42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105B42" w:rsidRDefault="00105B42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105B42" w:rsidRDefault="00105B42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Санкт- Петербург</w:t>
      </w: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201</w:t>
      </w:r>
      <w:r>
        <w:rPr>
          <w:rStyle w:val="a9"/>
          <w:rFonts w:ascii="Times New Roman" w:hAnsi="Times New Roman" w:cs="Times New Roman"/>
          <w:i w:val="0"/>
          <w:sz w:val="24"/>
          <w:szCs w:val="24"/>
        </w:rPr>
        <w:t>8</w:t>
      </w: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 год</w:t>
      </w: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ПАСПОРТ </w:t>
      </w: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ВЕДОМСТВЕННОЙ ЦЕЛЕВОЙ  ПРОГРАММЫ ВНУТРИГОРОДСКОГО МУНИЦИПАЛЬНОГО ОБРАЗОВАНИЯ САНКТ-ПЕТЕРБУРГА МУНИЦИПАЛЬНЫЙ ОКРУГ ЛИГОВКА-ЯМСКАЯ</w:t>
      </w:r>
    </w:p>
    <w:tbl>
      <w:tblPr>
        <w:tblW w:w="9639" w:type="dxa"/>
        <w:tblInd w:w="-106" w:type="dxa"/>
        <w:tblLayout w:type="fixed"/>
        <w:tblLook w:val="0000"/>
      </w:tblPr>
      <w:tblGrid>
        <w:gridCol w:w="2232"/>
        <w:gridCol w:w="7407"/>
      </w:tblGrid>
      <w:tr w:rsidR="00C53F91" w:rsidRPr="00C53F91" w:rsidTr="003100B6">
        <w:trPr>
          <w:trHeight w:val="20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napToGri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Наименование  ведомственной целевой программы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«Благоустройство территории Муниципального образования» на 2018 год (далее - программа)</w:t>
            </w:r>
          </w:p>
        </w:tc>
      </w:tr>
      <w:tr w:rsidR="00C53F91" w:rsidRPr="00C53F91" w:rsidTr="003100B6">
        <w:trPr>
          <w:trHeight w:val="20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   Ответственный исполнитель программы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3F91" w:rsidRPr="00C53F91" w:rsidRDefault="00C53F91" w:rsidP="003100B6">
            <w:pPr>
              <w:suppressAutoHyphens/>
              <w:snapToGrid w:val="0"/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- </w:t>
            </w:r>
            <w:r w:rsidR="003100B6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М</w:t>
            </w: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естной Администрации внутригородского Муниципального образования  Санкт-Петербурга муниципальный округ Лиговка-Ямская</w:t>
            </w:r>
          </w:p>
        </w:tc>
      </w:tr>
      <w:tr w:rsidR="00C53F91" w:rsidRPr="00C53F91" w:rsidTr="003100B6">
        <w:trPr>
          <w:trHeight w:val="20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Участники реализации программы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- </w:t>
            </w:r>
            <w:r w:rsidR="003100B6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М</w:t>
            </w: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естной Администрации внутригородского Муниципального образования  Санкт-Петербурга муниципальный округ Лиговка-Ямская; </w:t>
            </w:r>
          </w:p>
          <w:p w:rsidR="00C53F91" w:rsidRPr="00C53F91" w:rsidRDefault="00C53F91" w:rsidP="00C53F91">
            <w:pPr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- организации</w:t>
            </w:r>
            <w:r w:rsidR="003100B6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,</w:t>
            </w: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 юридические лица</w:t>
            </w:r>
            <w:r w:rsidR="003100B6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 и индивидуальные предприниматели</w:t>
            </w: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, оказывающие услуги в сфере благоустройства, привлеченные в установленном порядке;  </w:t>
            </w:r>
          </w:p>
          <w:p w:rsidR="00C53F91" w:rsidRPr="00C53F91" w:rsidRDefault="00C53F91" w:rsidP="00C53F91">
            <w:pPr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- Муниципальное казенное учреждение </w:t>
            </w:r>
            <w:r w:rsidR="008263F4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«</w:t>
            </w: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Лиговка-Ямская</w:t>
            </w:r>
            <w:r w:rsidR="008263F4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».</w:t>
            </w:r>
          </w:p>
        </w:tc>
      </w:tr>
      <w:tr w:rsidR="00C53F91" w:rsidRPr="00C53F91" w:rsidTr="003100B6">
        <w:trPr>
          <w:trHeight w:val="20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Цель программы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- создание условий для повышения уровня комфортности проживания, в том числе грамотное функциональное зонирование территорий, решение вопросов озеленения, размещение малых архитектурных форм, контейнерных площадок, проведение ремонта покрытия дворовых территорий, а также сохранение внешнего облика исторической части Санкт-Петербурга.</w:t>
            </w:r>
          </w:p>
        </w:tc>
      </w:tr>
      <w:tr w:rsidR="00C53F91" w:rsidRPr="00C53F91" w:rsidTr="003100B6">
        <w:trPr>
          <w:trHeight w:val="20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Задачи программы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pacing w:after="0" w:line="240" w:lineRule="auto"/>
              <w:ind w:firstLine="104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- обеспечение развития ландшафтно-рекреационного пространства, позволяющего сделать территорию округа комфортной для проживания населения;</w:t>
            </w:r>
          </w:p>
          <w:p w:rsidR="00C53F91" w:rsidRPr="00C53F91" w:rsidRDefault="00C53F91" w:rsidP="00C53F91">
            <w:pPr>
              <w:spacing w:after="0" w:line="240" w:lineRule="auto"/>
              <w:ind w:firstLine="104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- формирование объектов благоустройства для достижения нового эстетического уровня внешнего облика округа;</w:t>
            </w:r>
          </w:p>
          <w:p w:rsidR="00C53F91" w:rsidRPr="00C53F91" w:rsidRDefault="00C53F91" w:rsidP="00C53F91">
            <w:pPr>
              <w:spacing w:after="0" w:line="240" w:lineRule="auto"/>
              <w:ind w:firstLine="104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- благоустройство и содержание </w:t>
            </w:r>
            <w:proofErr w:type="gramStart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территорий зеленых насаждений общего пользования местного значения Муниципального образования</w:t>
            </w:r>
            <w:proofErr w:type="gramEnd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 Лиговка-Ямская для сохранения благоприятной окружающей среды и условий жизнедеятельности населения округа; </w:t>
            </w:r>
          </w:p>
          <w:p w:rsidR="00C53F91" w:rsidRPr="00C53F91" w:rsidRDefault="00C53F91" w:rsidP="00C53F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- проведение компенсационного озеленения на территории зеленых насаждений общего пользования местного значения в границах территории Муниципального образования Лиговка-Ямская;</w:t>
            </w:r>
          </w:p>
          <w:p w:rsidR="00C53F91" w:rsidRPr="00C53F91" w:rsidRDefault="00C53F91" w:rsidP="00C53F91">
            <w:pPr>
              <w:suppressAutoHyphens/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 - реализация пожеланий жителей в благоустройстве придомовых территорий, вовлечение граждан в самостоятельное участие в благоустройстве окружающего пространства.</w:t>
            </w:r>
          </w:p>
        </w:tc>
      </w:tr>
      <w:tr w:rsidR="00C53F91" w:rsidRPr="00C53F91" w:rsidTr="003100B6">
        <w:trPr>
          <w:trHeight w:val="20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Целевая аудитория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Жители Муниципального образования</w:t>
            </w:r>
          </w:p>
        </w:tc>
      </w:tr>
      <w:tr w:rsidR="00C53F91" w:rsidRPr="00C53F91" w:rsidTr="003100B6">
        <w:trPr>
          <w:trHeight w:val="20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Целевые индикаторы и показатели программы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1. Количество выполненных местной Администрацией Муниципального образования Лиговка-Ямская мероприятий программы по отношению к запланированному количеству  </w:t>
            </w:r>
          </w:p>
          <w:p w:rsidR="00C53F91" w:rsidRPr="00C53F91" w:rsidRDefault="00C53F91" w:rsidP="00C53F91">
            <w:pPr>
              <w:suppressAutoHyphens/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2. Сумма средств местного бюджета Муниципального образования Лиговка-Ямская, направленная в отчетном периоде на проведение благоустройства территории муниципального округа, в расчете на одного жителя Муниципального образования Лиговка-Ямская</w:t>
            </w:r>
          </w:p>
        </w:tc>
      </w:tr>
      <w:tr w:rsidR="00C53F91" w:rsidRPr="00C53F91" w:rsidTr="003100B6">
        <w:trPr>
          <w:trHeight w:val="20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В течение 2018 года</w:t>
            </w:r>
          </w:p>
        </w:tc>
      </w:tr>
      <w:tr w:rsidR="00C53F91" w:rsidRPr="00C53F91" w:rsidTr="003100B6">
        <w:trPr>
          <w:trHeight w:val="20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Ресурсное обеспечение </w:t>
            </w: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napToGrid w:val="0"/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 xml:space="preserve">- источник финансирования: местный бюджет внутригородского Муниципального образования Санкт-Петербурга муниципальный </w:t>
            </w: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округ Лиговка-Ямская на 2018 год</w:t>
            </w:r>
          </w:p>
          <w:p w:rsidR="00C53F91" w:rsidRPr="00C53F91" w:rsidRDefault="00C53F91" w:rsidP="003100B6">
            <w:pPr>
              <w:spacing w:after="0" w:line="240" w:lineRule="auto"/>
              <w:ind w:left="33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- объем финансирования: -  </w:t>
            </w:r>
            <w:r w:rsidR="003100B6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28283,7</w:t>
            </w: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 тыс. руб.</w:t>
            </w:r>
          </w:p>
        </w:tc>
      </w:tr>
      <w:tr w:rsidR="00C53F91" w:rsidRPr="00C53F91" w:rsidTr="003100B6">
        <w:trPr>
          <w:trHeight w:val="20"/>
        </w:trPr>
        <w:tc>
          <w:tcPr>
            <w:tcW w:w="223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C53F91" w:rsidRPr="00C53F91" w:rsidRDefault="00C53F91" w:rsidP="00C53F91">
            <w:pPr>
              <w:suppressAutoHyphens/>
              <w:snapToGri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Нормативное правовое обеспечение программы</w:t>
            </w:r>
          </w:p>
        </w:tc>
        <w:tc>
          <w:tcPr>
            <w:tcW w:w="740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pStyle w:val="a6"/>
              <w:jc w:val="both"/>
              <w:rPr>
                <w:rStyle w:val="a9"/>
                <w:i w:val="0"/>
              </w:rPr>
            </w:pPr>
            <w:r w:rsidRPr="00C53F91">
              <w:rPr>
                <w:rStyle w:val="a9"/>
                <w:i w:val="0"/>
              </w:rPr>
              <w:t xml:space="preserve">- </w:t>
            </w:r>
            <w:hyperlink r:id="rId6" w:history="1">
              <w:r w:rsidRPr="00C53F91">
                <w:rPr>
                  <w:rStyle w:val="a9"/>
                  <w:i w:val="0"/>
                </w:rPr>
                <w:t>Федеральный закон от 06.10.2003 № 131  «Об общих принципах организации местного самоуправления в Российской Федерации»;</w:t>
              </w:r>
            </w:hyperlink>
          </w:p>
          <w:p w:rsidR="00C53F91" w:rsidRPr="00C53F91" w:rsidRDefault="00C53F91" w:rsidP="00C53F91">
            <w:pPr>
              <w:pStyle w:val="a6"/>
              <w:jc w:val="both"/>
              <w:rPr>
                <w:rStyle w:val="a9"/>
                <w:i w:val="0"/>
              </w:rPr>
            </w:pPr>
            <w:r w:rsidRPr="00C53F91">
              <w:rPr>
                <w:rStyle w:val="a9"/>
                <w:i w:val="0"/>
              </w:rPr>
              <w:t xml:space="preserve">- </w:t>
            </w:r>
            <w:proofErr w:type="spellStart"/>
            <w:r w:rsidRPr="00C53F91">
              <w:rPr>
                <w:rStyle w:val="a9"/>
                <w:i w:val="0"/>
              </w:rPr>
              <w:t>СНиП</w:t>
            </w:r>
            <w:proofErr w:type="spellEnd"/>
            <w:r w:rsidRPr="00C53F91">
              <w:rPr>
                <w:rStyle w:val="a9"/>
                <w:i w:val="0"/>
              </w:rPr>
              <w:t xml:space="preserve"> III-10-75. Благоустройство территорий (утв. Постановлением Госстроя СССР от 25.09.1975 № 158);</w:t>
            </w:r>
          </w:p>
          <w:p w:rsidR="00C53F91" w:rsidRPr="00C53F91" w:rsidRDefault="00C53F91" w:rsidP="00C53F91">
            <w:pPr>
              <w:pStyle w:val="a6"/>
              <w:jc w:val="both"/>
              <w:rPr>
                <w:rStyle w:val="a9"/>
                <w:i w:val="0"/>
              </w:rPr>
            </w:pPr>
            <w:r w:rsidRPr="00C53F91">
              <w:rPr>
                <w:rStyle w:val="a9"/>
                <w:i w:val="0"/>
              </w:rPr>
              <w:t>- Закон Санкт-Петербурга от 23.09.2009 № 420-79 «Об организации местного самоуправления в Санкт-Петербурге»;</w:t>
            </w:r>
          </w:p>
          <w:p w:rsidR="00C53F91" w:rsidRPr="00C53F91" w:rsidRDefault="00C53F91" w:rsidP="00C53F91">
            <w:pPr>
              <w:pStyle w:val="a6"/>
              <w:jc w:val="both"/>
              <w:rPr>
                <w:rStyle w:val="a9"/>
                <w:i w:val="0"/>
              </w:rPr>
            </w:pPr>
            <w:r w:rsidRPr="00C53F91">
              <w:rPr>
                <w:rStyle w:val="a9"/>
                <w:i w:val="0"/>
              </w:rPr>
              <w:t>- Закон Санкт-Петербурга от 2806.2010 № 396-88 «О зеленых насаждениях в Санкт-Петербурге»;</w:t>
            </w:r>
          </w:p>
          <w:p w:rsidR="00C53F91" w:rsidRPr="00C53F91" w:rsidRDefault="00C53F91" w:rsidP="00C53F91">
            <w:pPr>
              <w:tabs>
                <w:tab w:val="left" w:pos="-142"/>
              </w:tabs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- Закон Санкт-Петербурга от 25.12.2015 № 891-180 «О благоустройстве в Санкт-Петербурге»;</w:t>
            </w:r>
          </w:p>
          <w:p w:rsidR="00C53F91" w:rsidRPr="00C53F91" w:rsidRDefault="00C53F91" w:rsidP="00C53F91">
            <w:pPr>
              <w:pStyle w:val="a8"/>
              <w:tabs>
                <w:tab w:val="left" w:pos="426"/>
              </w:tabs>
              <w:spacing w:after="0" w:line="240" w:lineRule="auto"/>
              <w:jc w:val="both"/>
              <w:rPr>
                <w:rStyle w:val="a9"/>
                <w:i w:val="0"/>
              </w:rPr>
            </w:pPr>
            <w:r w:rsidRPr="00C53F91">
              <w:rPr>
                <w:rStyle w:val="a9"/>
                <w:i w:val="0"/>
              </w:rPr>
              <w:t>- Устав внутригородского Муниципального образования Санкт-Петербурга муниципальный округ Лиговка-Ямская;</w:t>
            </w:r>
          </w:p>
          <w:p w:rsidR="00C53F91" w:rsidRPr="00C53F91" w:rsidRDefault="00C53F91" w:rsidP="00C53F91">
            <w:pPr>
              <w:pStyle w:val="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0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- Постановление местной Администрации внутригородского Муниципального образования Санкт-Петербурга муниципальный округ Лиговка-Ямская от 12.07.2013  № 111 «Об утверждении </w:t>
            </w:r>
            <w:proofErr w:type="gramStart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перечня территорий внутриквартального озеленения внутригородского Муниципального образования  Санкт-Петербурга</w:t>
            </w:r>
            <w:proofErr w:type="gramEnd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 муниципальный округ Лиговка-Ямская»;</w:t>
            </w:r>
          </w:p>
          <w:p w:rsidR="00C53F91" w:rsidRPr="00C53F91" w:rsidRDefault="00C53F91" w:rsidP="00C53F91">
            <w:pPr>
              <w:pStyle w:val="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0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- Постановление местной Администрации внутригородского Муниципального образования Санкт-Петербурга муниципальный округ Лиговка-Ямская от 17.08.2015 № 98 «Об утверждении Положений по вопросам местного значения"</w:t>
            </w:r>
          </w:p>
          <w:p w:rsidR="00C53F91" w:rsidRPr="00C53F91" w:rsidRDefault="00C53F91" w:rsidP="00C53F91">
            <w:pPr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- Распоряжение местной Администрации внутригородского Муниципального образования Санкт-Петербурга муниципальный округ Лиговка-Ямская от 11.12.2014 № 187 «Об утверждении </w:t>
            </w:r>
            <w:bookmarkStart w:id="0" w:name="sub_1000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Регламента выполнения работ по обслуживанию территории зеленых насаждений внутриквартального озеленения Муниципального образования Лиговка-Ямская»;</w:t>
            </w:r>
          </w:p>
          <w:bookmarkEnd w:id="0"/>
          <w:p w:rsidR="00C53F91" w:rsidRPr="00C53F91" w:rsidRDefault="00C53F91" w:rsidP="00C53F91">
            <w:pPr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- Распоряжение местной Администрации внутригородского Муниципального образования Санкт-Петербурга муниципальный округ Лиговка-Ямская от 11.12.2014 № 188 «Об утверждении Регламента выполнения работ по содержанию оборудования детских игровых площадок».</w:t>
            </w:r>
          </w:p>
        </w:tc>
      </w:tr>
      <w:tr w:rsidR="00C53F91" w:rsidRPr="00C53F91" w:rsidTr="003100B6">
        <w:trPr>
          <w:trHeight w:val="20"/>
        </w:trPr>
        <w:tc>
          <w:tcPr>
            <w:tcW w:w="22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napToGri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-развитие положительных тенденций в создании благоприятной среды проживания;</w:t>
            </w:r>
          </w:p>
          <w:p w:rsidR="00C53F91" w:rsidRPr="00C53F91" w:rsidRDefault="00C53F91" w:rsidP="00C53F91">
            <w:pPr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- повышение степени удовлетворенности населения уровнем благоустройства дворовых территорий;</w:t>
            </w:r>
          </w:p>
          <w:p w:rsidR="00C53F91" w:rsidRPr="00C53F91" w:rsidRDefault="00C53F91" w:rsidP="00C53F91">
            <w:pPr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- развитие активного отдыха жителей, сочетающего в себе элементы самоорганизации граждан в благоустройстве;</w:t>
            </w:r>
          </w:p>
          <w:p w:rsidR="00C53F91" w:rsidRPr="00C53F91" w:rsidRDefault="00C53F91" w:rsidP="00C53F91">
            <w:pPr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- повышение уровня эстетки округа.</w:t>
            </w:r>
          </w:p>
        </w:tc>
      </w:tr>
    </w:tbl>
    <w:p w:rsidR="00C53F91" w:rsidRPr="00C53F91" w:rsidRDefault="00C53F91" w:rsidP="00C53F91">
      <w:pPr>
        <w:pStyle w:val="ConsPlusNormal"/>
        <w:ind w:firstLine="709"/>
        <w:jc w:val="both"/>
        <w:rPr>
          <w:rStyle w:val="a9"/>
          <w:i w:val="0"/>
        </w:rPr>
      </w:pPr>
    </w:p>
    <w:p w:rsidR="00C53F91" w:rsidRPr="00C53F91" w:rsidRDefault="00C53F91" w:rsidP="00C53F91">
      <w:pPr>
        <w:pStyle w:val="ConsPlusNormal"/>
        <w:ind w:firstLine="709"/>
        <w:jc w:val="both"/>
        <w:rPr>
          <w:rStyle w:val="a9"/>
          <w:i w:val="0"/>
        </w:rPr>
      </w:pPr>
      <w:r w:rsidRPr="00C53F91">
        <w:rPr>
          <w:rStyle w:val="a9"/>
          <w:i w:val="0"/>
        </w:rPr>
        <w:t>В соответствии с п.п. 9 п. 2 ст. 10 Закона Санкт-Петербурга от 23.09.2009 № 420-79 «Об организации местного самоуправления в Санкт-Петербурге» к вопросам местного значения внутригородского Муниципального образования Санкт-Петербурга муниципальный округ Лиговка-Ямская на основании территориальных и экономических особенностей муниципальных образований относится осуществление благоустройства территории Муниципального образования, включающее:</w:t>
      </w:r>
    </w:p>
    <w:p w:rsidR="00C53F91" w:rsidRPr="00C53F91" w:rsidRDefault="00C53F91" w:rsidP="00C53F91">
      <w:pPr>
        <w:pStyle w:val="ConsPlusNormal"/>
        <w:ind w:firstLine="709"/>
        <w:jc w:val="both"/>
        <w:rPr>
          <w:rStyle w:val="a9"/>
          <w:i w:val="0"/>
        </w:rPr>
      </w:pPr>
      <w:r w:rsidRPr="00C53F91">
        <w:rPr>
          <w:rStyle w:val="a9"/>
          <w:i w:val="0"/>
        </w:rPr>
        <w:t>текущий ремонт придомовых территорий и дворовых территорий, включая проезды и въезды, пешеходные дорожки;</w:t>
      </w:r>
    </w:p>
    <w:p w:rsidR="00C53F91" w:rsidRPr="00C53F91" w:rsidRDefault="00C53F91" w:rsidP="00C53F91">
      <w:pPr>
        <w:pStyle w:val="ConsPlusNormal"/>
        <w:ind w:firstLine="709"/>
        <w:jc w:val="both"/>
        <w:rPr>
          <w:rStyle w:val="a9"/>
          <w:i w:val="0"/>
        </w:rPr>
      </w:pPr>
      <w:r w:rsidRPr="00C53F91">
        <w:rPr>
          <w:rStyle w:val="a9"/>
          <w:i w:val="0"/>
        </w:rPr>
        <w:lastRenderedPageBreak/>
        <w:t>устройство искусственных неровностей на проездах и въездах на придомовых территориях и дворовых территориях;</w:t>
      </w:r>
    </w:p>
    <w:p w:rsidR="00C53F91" w:rsidRPr="00C53F91" w:rsidRDefault="00C53F91" w:rsidP="00C53F91">
      <w:pPr>
        <w:pStyle w:val="ConsPlusNormal"/>
        <w:ind w:firstLine="709"/>
        <w:jc w:val="both"/>
        <w:rPr>
          <w:rStyle w:val="a9"/>
          <w:i w:val="0"/>
        </w:rPr>
      </w:pPr>
      <w:r w:rsidRPr="00C53F91">
        <w:rPr>
          <w:rStyle w:val="a9"/>
          <w:i w:val="0"/>
        </w:rPr>
        <w:t>организацию дополнительных парковочных мест на дворовых территориях;</w:t>
      </w:r>
    </w:p>
    <w:p w:rsidR="00C53F91" w:rsidRPr="00C53F91" w:rsidRDefault="00C53F91" w:rsidP="00C53F91">
      <w:pPr>
        <w:pStyle w:val="ConsPlusNormal"/>
        <w:ind w:firstLine="709"/>
        <w:jc w:val="both"/>
        <w:rPr>
          <w:rStyle w:val="a9"/>
          <w:i w:val="0"/>
        </w:rPr>
      </w:pPr>
      <w:r w:rsidRPr="00C53F91">
        <w:rPr>
          <w:rStyle w:val="a9"/>
          <w:i w:val="0"/>
        </w:rPr>
        <w:t>установку, содержание и ремонт ограждений газонов;</w:t>
      </w:r>
    </w:p>
    <w:p w:rsidR="00C53F91" w:rsidRPr="00C53F91" w:rsidRDefault="00C53F91" w:rsidP="00C53F91">
      <w:pPr>
        <w:pStyle w:val="ConsPlusNormal"/>
        <w:ind w:firstLine="709"/>
        <w:jc w:val="both"/>
        <w:rPr>
          <w:rStyle w:val="a9"/>
          <w:i w:val="0"/>
        </w:rPr>
      </w:pPr>
      <w:r w:rsidRPr="00C53F91">
        <w:rPr>
          <w:rStyle w:val="a9"/>
          <w:i w:val="0"/>
        </w:rPr>
        <w:t>установку и содержание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образования;</w:t>
      </w:r>
    </w:p>
    <w:p w:rsidR="00C53F91" w:rsidRPr="00C53F91" w:rsidRDefault="00C53F91" w:rsidP="00C53F91">
      <w:pPr>
        <w:pStyle w:val="ConsPlusNormal"/>
        <w:ind w:firstLine="709"/>
        <w:jc w:val="both"/>
        <w:rPr>
          <w:rStyle w:val="a9"/>
          <w:i w:val="0"/>
        </w:rPr>
      </w:pPr>
      <w:r w:rsidRPr="00C53F91">
        <w:rPr>
          <w:rStyle w:val="a9"/>
          <w:i w:val="0"/>
        </w:rPr>
        <w:t>создание зон отдыха, в том числе обустройство, содержание и уборку территорий детских площадок;</w:t>
      </w:r>
    </w:p>
    <w:p w:rsidR="00C53F91" w:rsidRPr="00C53F91" w:rsidRDefault="00C53F91" w:rsidP="00C53F91">
      <w:pPr>
        <w:pStyle w:val="ConsPlusNormal"/>
        <w:ind w:firstLine="709"/>
        <w:jc w:val="both"/>
        <w:rPr>
          <w:rStyle w:val="a9"/>
          <w:i w:val="0"/>
        </w:rPr>
      </w:pPr>
      <w:r w:rsidRPr="00C53F91">
        <w:rPr>
          <w:rStyle w:val="a9"/>
          <w:i w:val="0"/>
        </w:rPr>
        <w:t>обустройство, содержание и уборку территорий спортивных площадок;</w:t>
      </w:r>
    </w:p>
    <w:p w:rsidR="00C53F91" w:rsidRPr="00C53F91" w:rsidRDefault="00C53F91" w:rsidP="00C53F91">
      <w:pPr>
        <w:pStyle w:val="ConsPlusNormal"/>
        <w:ind w:firstLine="709"/>
        <w:jc w:val="both"/>
        <w:rPr>
          <w:rStyle w:val="a9"/>
          <w:i w:val="0"/>
        </w:rPr>
      </w:pPr>
      <w:r w:rsidRPr="00C53F91">
        <w:rPr>
          <w:rStyle w:val="a9"/>
          <w:i w:val="0"/>
        </w:rPr>
        <w:t>оборудование контейнерных площадок на дворовых территориях;</w:t>
      </w:r>
    </w:p>
    <w:p w:rsidR="00C53F91" w:rsidRPr="00C53F91" w:rsidRDefault="00C53F91" w:rsidP="00C53F91">
      <w:pPr>
        <w:pStyle w:val="ConsPlusNormal"/>
        <w:ind w:firstLine="709"/>
        <w:jc w:val="both"/>
        <w:rPr>
          <w:rStyle w:val="a9"/>
          <w:i w:val="0"/>
        </w:rPr>
      </w:pPr>
      <w:r w:rsidRPr="00C53F91">
        <w:rPr>
          <w:rStyle w:val="a9"/>
          <w:i w:val="0"/>
        </w:rPr>
        <w:t>выполнение оформления к праздничным мероприятиям на территории муниципального образования;</w:t>
      </w:r>
    </w:p>
    <w:p w:rsidR="00C53F91" w:rsidRPr="00C53F91" w:rsidRDefault="00C53F91" w:rsidP="00C53F91">
      <w:pPr>
        <w:pStyle w:val="ConsPlusNormal"/>
        <w:ind w:firstLine="709"/>
        <w:jc w:val="both"/>
        <w:rPr>
          <w:rStyle w:val="a9"/>
          <w:i w:val="0"/>
        </w:rPr>
      </w:pPr>
      <w:r w:rsidRPr="00C53F91">
        <w:rPr>
          <w:rStyle w:val="a9"/>
          <w:i w:val="0"/>
        </w:rPr>
        <w:t>участие в пределах своей компетенции в обеспечении чистоты и порядка на территории муниципального образования, включая ликвидацию несанкционированных свалок бытовых отходов, мусора и уборку территорий, водных акваторий, тупиков и проездов, не включенных в адресные программы, утвержденные исполнительными органами государственной власти Санкт-Петербурга;</w:t>
      </w:r>
    </w:p>
    <w:p w:rsidR="00C53F91" w:rsidRPr="00C53F91" w:rsidRDefault="00C53F91" w:rsidP="00C53F91">
      <w:pPr>
        <w:pStyle w:val="ConsPlusNormal"/>
        <w:ind w:firstLine="709"/>
        <w:jc w:val="both"/>
        <w:rPr>
          <w:rStyle w:val="a9"/>
          <w:i w:val="0"/>
        </w:rPr>
      </w:pPr>
      <w:r w:rsidRPr="00C53F91">
        <w:rPr>
          <w:rStyle w:val="a9"/>
          <w:i w:val="0"/>
        </w:rPr>
        <w:t>озеленение территорий зеленых насаждений внутриквартального озеленения, в том числе организацию работ по компенсационному озеленению, осуществляемому в соответствии с законом Санкт-Петербурга, содержание территорий зеленых насаждений внутриквартального озеленения, ремонт расположенных на них объектов зеленых насаждений, защиту зеленых насаждений на указанных территориях, утверждение перечней территорий зеленых насаждений внутриквартального озеленения;</w:t>
      </w:r>
    </w:p>
    <w:p w:rsidR="00C53F91" w:rsidRPr="00C53F91" w:rsidRDefault="00C53F91" w:rsidP="00C53F91">
      <w:pPr>
        <w:pStyle w:val="ConsPlusNormal"/>
        <w:ind w:firstLine="709"/>
        <w:jc w:val="both"/>
        <w:rPr>
          <w:rStyle w:val="a9"/>
          <w:i w:val="0"/>
        </w:rPr>
      </w:pPr>
      <w:r w:rsidRPr="00C53F91">
        <w:rPr>
          <w:rStyle w:val="a9"/>
          <w:i w:val="0"/>
        </w:rPr>
        <w:t>организацию учета зеленых насаждений внутриквартального озеленения на территории муниципального образования;</w:t>
      </w:r>
    </w:p>
    <w:p w:rsidR="00C53F91" w:rsidRPr="00C53F91" w:rsidRDefault="00C53F91" w:rsidP="00C53F91">
      <w:pPr>
        <w:pStyle w:val="ConsPlusNormal"/>
        <w:ind w:firstLine="709"/>
        <w:jc w:val="both"/>
        <w:rPr>
          <w:rStyle w:val="a9"/>
          <w:i w:val="0"/>
        </w:rPr>
      </w:pPr>
      <w:r w:rsidRPr="00C53F91">
        <w:rPr>
          <w:rStyle w:val="a9"/>
          <w:i w:val="0"/>
        </w:rPr>
        <w:t>проведение санитарных рубок, а также удаление аварийных, больных деревьев и кустарников в отношении зеленых насаждений внутриквартального озеленения.</w:t>
      </w: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C53F91" w:rsidRPr="00C53F91" w:rsidRDefault="00C53F91" w:rsidP="00C53F91">
      <w:pPr>
        <w:suppressAutoHyphens/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1. Характеристика области реализации программы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Внутригородское Муниципальное образование Санкт-Петербурга муниципальный округ Лиговка-Ямская занимает земельный участок площадью 330 га. На территории Муниципального образования насчитывается более 164 многоквартирных домов и 157 дворов. В настоящее время активно заселяется новый жилой комплекс «Царская столица», состоящий из 15 жилых корпусов высотой от 7 до 12 этажей. 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Комфортность проживания наряду с прочим определяется и уровнем благоустройства дворовых территорий: организация озеленения, устройство газонов и цветников, обустройство детских и спортивных площадок, их надлежащее содержание, комплектация дворов малыми архитектурными формами, благоустройство мест сбора мусора, своевременный ремонт покрытий дворовых территорий и </w:t>
      </w:r>
      <w:proofErr w:type="spellStart"/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внутридворовых</w:t>
      </w:r>
      <w:proofErr w:type="spellEnd"/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 проездов. 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Формирование благоприятной среды жизнедеятельности является одной из значимых целей, осуществляемых в пределах жилых территорий органами местного самоуправления.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По итогам инвентаризации (письмо Комитета имущественных отношений Санкт-Петербурга от 31.08.2016 № 95858-43/16) по состоянию на 15.08.2016 площадь </w:t>
      </w:r>
      <w:proofErr w:type="gramStart"/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территории зеленых насаждений общего пользования местного значения  Муниципального образования</w:t>
      </w:r>
      <w:proofErr w:type="gramEnd"/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  Лиговка-Ямская составляет 14 768 кв. м (24 участка). Анализ обеспеченности дворов элементами благоустройства показывает, что уровень их комфортности не в достаточной мере отвечает современным характеристикам дворовых пространств. Ежегодно возникает потребность в ремонте существующих объектов благоустройства, связанная с естественным износом, потребность в замене морально </w:t>
      </w: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lastRenderedPageBreak/>
        <w:t>устаревшего оборудования  современным. Следует отметить наличие проблем в части технического содержания и учета зеленых насаждений.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Длительное время земельный покров территорий зеленых насаждений   не обновлялся, что привело газоны внутриквартального озеленения в неудовлетворительное состояние. Газонные ограждения разрушены либо отсутствуют. В 2014 выполнены работы по восстановлению  сквера площадью 447 кв</w:t>
      </w:r>
      <w:proofErr w:type="gramStart"/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.м</w:t>
      </w:r>
      <w:proofErr w:type="gramEnd"/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, в 2015 осуществлено благоустройство трех внутриквартальных скверов общей площадью 824 кв. м, в 2016 - семи общей площадью 4 636 кв.м, в 2017г. пяти скверов общей площадью 2 676 кв.м. 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proofErr w:type="gramStart"/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Учитывая изложенное, в течение 2018 - 2019 годов необходимо продолжить работы по озеленению территории зеленых насаждений общего пользования местного значения по 13 адресам Муниципального образования и установке газонных ограждений в едином стиле, провести паспортизацию указанных территорий.</w:t>
      </w:r>
      <w:proofErr w:type="gramEnd"/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Закупка и установка детского игрового оборудования, газонных ограждений, садовой мебели, урн для мусора, работы по озеленению совершенствуют качество отдыха населения, а также повышают уровень благоустройства и улучшают внешний облик округа.</w:t>
      </w: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2. Цели и задачи программы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Цель программы: создание условий для повышения уровня комфортности проживания, в том числе грамотное функциональное зонирование территорий, решение вопросов озеленения, размещение малых архитектурных форм, контейнерных площадок, проведение ремонта покрытия дворовых территорий, а также сохранение внешнего облика исторической части Санкт-Петербурга.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Задачи программы: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- обеспечение развития ландшафтно-рекреационного пространства, позволяющего сделать территорию округа комфортной для проживания населения;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- формирование объектов благоустройства для достижения нового эстетического уровня внешнего облика округа;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- благоустройство и содержание </w:t>
      </w:r>
      <w:proofErr w:type="gramStart"/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территорий зеленых насаждений общего пользования местного значения Муниципального образования</w:t>
      </w:r>
      <w:proofErr w:type="gramEnd"/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 Лиговка-Ямская для сохранения благоприятной окружающей среды и условий жизнедеятельности населения округа; </w:t>
      </w:r>
    </w:p>
    <w:p w:rsidR="00C53F91" w:rsidRPr="00C53F91" w:rsidRDefault="00C53F91" w:rsidP="00C53F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- проведение компенсационного озеленения на территории зеленых насаждений общего пользования местного значения в границах территории Муниципального образования Лиговка-Ямская;</w:t>
      </w:r>
    </w:p>
    <w:p w:rsidR="00C53F91" w:rsidRPr="00C53F91" w:rsidRDefault="00C53F91" w:rsidP="00C53F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- реализация пожеланий жителей в благоустройстве придомовых территорий, вовлечение граждан в самостоятельное участие в благоустройстве окружающего пространства.</w:t>
      </w: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3.  Перечень мероприятий программы</w:t>
      </w:r>
    </w:p>
    <w:p w:rsidR="00C53F91" w:rsidRPr="00C53F91" w:rsidRDefault="00C53F91" w:rsidP="00C53F91">
      <w:pPr>
        <w:spacing w:after="0" w:line="240" w:lineRule="auto"/>
        <w:ind w:firstLine="567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В результате реализации программы «Благоустройство территории Муниципального образования» в 2018 году будет достигнуто обеспечение более благоприятных условий  для жизнедеятельности населения округа:                                                                      </w:t>
      </w:r>
    </w:p>
    <w:tbl>
      <w:tblPr>
        <w:tblW w:w="98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63"/>
        <w:gridCol w:w="1418"/>
        <w:gridCol w:w="1701"/>
        <w:gridCol w:w="1661"/>
      </w:tblGrid>
      <w:tr w:rsidR="00C53F91" w:rsidRPr="00C53F91" w:rsidTr="003100B6">
        <w:trPr>
          <w:jc w:val="center"/>
        </w:trPr>
        <w:tc>
          <w:tcPr>
            <w:tcW w:w="5063" w:type="dxa"/>
          </w:tcPr>
          <w:p w:rsidR="00C53F91" w:rsidRPr="00C53F91" w:rsidRDefault="00C53F91" w:rsidP="00C53F91">
            <w:pPr>
              <w:spacing w:after="0" w:line="240" w:lineRule="auto"/>
              <w:ind w:left="72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Виды работ</w:t>
            </w:r>
          </w:p>
        </w:tc>
        <w:tc>
          <w:tcPr>
            <w:tcW w:w="141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Единица измерения</w:t>
            </w:r>
          </w:p>
        </w:tc>
        <w:tc>
          <w:tcPr>
            <w:tcW w:w="1701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Потребность</w:t>
            </w:r>
          </w:p>
        </w:tc>
        <w:tc>
          <w:tcPr>
            <w:tcW w:w="1661" w:type="dxa"/>
          </w:tcPr>
          <w:p w:rsidR="00C53F91" w:rsidRPr="00C53F91" w:rsidRDefault="00C53F91" w:rsidP="00C53F91">
            <w:pPr>
              <w:spacing w:after="0" w:line="240" w:lineRule="auto"/>
              <w:ind w:left="14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Ожидаемые результаты реализации программы</w:t>
            </w:r>
          </w:p>
        </w:tc>
      </w:tr>
      <w:tr w:rsidR="00C53F91" w:rsidRPr="00C53F91" w:rsidTr="003100B6">
        <w:trPr>
          <w:trHeight w:val="245"/>
          <w:jc w:val="center"/>
        </w:trPr>
        <w:tc>
          <w:tcPr>
            <w:tcW w:w="9843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Основные мероприятия программы</w:t>
            </w:r>
          </w:p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ответственный исполнитель программы:</w:t>
            </w:r>
          </w:p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местная Администрация Муниципального образования Лиговка-Ямская</w:t>
            </w:r>
            <w:r w:rsidR="003100B6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,</w:t>
            </w:r>
            <w:r w:rsidR="003100B6"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 Муниципальное казенное учреждение </w:t>
            </w:r>
            <w:r w:rsidR="003100B6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«</w:t>
            </w:r>
            <w:r w:rsidR="003100B6"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Лиговка-Ямская</w:t>
            </w:r>
            <w:r w:rsidR="003100B6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»</w:t>
            </w:r>
          </w:p>
        </w:tc>
      </w:tr>
      <w:tr w:rsidR="00C53F91" w:rsidRPr="00C53F91" w:rsidTr="003100B6">
        <w:trPr>
          <w:trHeight w:val="245"/>
          <w:jc w:val="center"/>
        </w:trPr>
        <w:tc>
          <w:tcPr>
            <w:tcW w:w="5063" w:type="dxa"/>
          </w:tcPr>
          <w:p w:rsidR="00C53F91" w:rsidRPr="00C53F91" w:rsidRDefault="00C53F91" w:rsidP="00C53F91">
            <w:pPr>
              <w:spacing w:after="0" w:line="240" w:lineRule="auto"/>
              <w:ind w:left="72" w:right="-180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Текущий ремонт придомовых и дворовых территорий с использованием современного материала покрытий</w:t>
            </w:r>
          </w:p>
        </w:tc>
        <w:tc>
          <w:tcPr>
            <w:tcW w:w="1418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кв</w:t>
            </w:r>
            <w:proofErr w:type="gramStart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70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1743,51</w:t>
            </w:r>
          </w:p>
        </w:tc>
        <w:tc>
          <w:tcPr>
            <w:tcW w:w="166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1743,51</w:t>
            </w:r>
          </w:p>
        </w:tc>
      </w:tr>
      <w:tr w:rsidR="00C53F91" w:rsidRPr="00C53F91" w:rsidTr="003100B6">
        <w:trPr>
          <w:trHeight w:val="364"/>
          <w:jc w:val="center"/>
        </w:trPr>
        <w:tc>
          <w:tcPr>
            <w:tcW w:w="5063" w:type="dxa"/>
          </w:tcPr>
          <w:p w:rsidR="00C53F91" w:rsidRPr="00C53F91" w:rsidRDefault="00C53F91" w:rsidP="00C53F91">
            <w:pPr>
              <w:spacing w:after="0" w:line="240" w:lineRule="auto"/>
              <w:ind w:left="72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Благоустройство территорий зеленых насаждений общего пользования местного значения</w:t>
            </w:r>
          </w:p>
        </w:tc>
        <w:tc>
          <w:tcPr>
            <w:tcW w:w="1418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кв. м</w:t>
            </w:r>
          </w:p>
        </w:tc>
        <w:tc>
          <w:tcPr>
            <w:tcW w:w="170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1199,0</w:t>
            </w:r>
          </w:p>
        </w:tc>
        <w:tc>
          <w:tcPr>
            <w:tcW w:w="166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1199,0</w:t>
            </w:r>
          </w:p>
        </w:tc>
      </w:tr>
      <w:tr w:rsidR="00C53F91" w:rsidRPr="00C53F91" w:rsidTr="003100B6">
        <w:trPr>
          <w:trHeight w:val="364"/>
          <w:jc w:val="center"/>
        </w:trPr>
        <w:tc>
          <w:tcPr>
            <w:tcW w:w="5063" w:type="dxa"/>
          </w:tcPr>
          <w:p w:rsidR="00C53F91" w:rsidRPr="00C53F91" w:rsidRDefault="00C53F91" w:rsidP="00C53F91">
            <w:pPr>
              <w:spacing w:after="0" w:line="240" w:lineRule="auto"/>
              <w:ind w:left="72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Компенсационное озеленение:</w:t>
            </w:r>
          </w:p>
          <w:p w:rsidR="00C53F91" w:rsidRPr="00C53F91" w:rsidRDefault="00C53F91" w:rsidP="00C53F91">
            <w:pPr>
              <w:spacing w:after="0" w:line="240" w:lineRule="auto"/>
              <w:ind w:left="72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Посадка деревьев</w:t>
            </w:r>
          </w:p>
          <w:p w:rsidR="00C53F91" w:rsidRPr="00C53F91" w:rsidRDefault="00C53F91" w:rsidP="00C53F91">
            <w:pPr>
              <w:spacing w:after="0" w:line="240" w:lineRule="auto"/>
              <w:ind w:left="72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кустарников</w:t>
            </w:r>
          </w:p>
        </w:tc>
        <w:tc>
          <w:tcPr>
            <w:tcW w:w="1418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шт.</w:t>
            </w:r>
          </w:p>
        </w:tc>
        <w:tc>
          <w:tcPr>
            <w:tcW w:w="170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25</w:t>
            </w:r>
          </w:p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66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25</w:t>
            </w:r>
          </w:p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C53F91" w:rsidRPr="00C53F91" w:rsidTr="003100B6">
        <w:trPr>
          <w:trHeight w:val="364"/>
          <w:jc w:val="center"/>
        </w:trPr>
        <w:tc>
          <w:tcPr>
            <w:tcW w:w="5063" w:type="dxa"/>
          </w:tcPr>
          <w:p w:rsidR="00C53F91" w:rsidRPr="00C53F91" w:rsidRDefault="00C53F91" w:rsidP="00C53F91">
            <w:pPr>
              <w:spacing w:after="0" w:line="240" w:lineRule="auto"/>
              <w:ind w:left="72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Устройство </w:t>
            </w:r>
            <w:proofErr w:type="spellStart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травмобезопасного</w:t>
            </w:r>
            <w:proofErr w:type="spellEnd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 покрытия</w:t>
            </w:r>
          </w:p>
        </w:tc>
        <w:tc>
          <w:tcPr>
            <w:tcW w:w="1418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кв. м</w:t>
            </w:r>
          </w:p>
        </w:tc>
        <w:tc>
          <w:tcPr>
            <w:tcW w:w="170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482,3</w:t>
            </w:r>
          </w:p>
        </w:tc>
        <w:tc>
          <w:tcPr>
            <w:tcW w:w="166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482,3</w:t>
            </w:r>
          </w:p>
        </w:tc>
      </w:tr>
      <w:tr w:rsidR="00C53F91" w:rsidRPr="00C53F91" w:rsidTr="003100B6">
        <w:trPr>
          <w:trHeight w:val="364"/>
          <w:jc w:val="center"/>
        </w:trPr>
        <w:tc>
          <w:tcPr>
            <w:tcW w:w="5063" w:type="dxa"/>
          </w:tcPr>
          <w:p w:rsidR="00C53F91" w:rsidRPr="00C53F91" w:rsidRDefault="00C53F91" w:rsidP="00C53F91">
            <w:pPr>
              <w:spacing w:after="0" w:line="240" w:lineRule="auto"/>
              <w:ind w:left="72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Установка газонных ограждений</w:t>
            </w:r>
          </w:p>
        </w:tc>
        <w:tc>
          <w:tcPr>
            <w:tcW w:w="1418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п</w:t>
            </w:r>
            <w:proofErr w:type="gramStart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70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344,4</w:t>
            </w:r>
          </w:p>
        </w:tc>
        <w:tc>
          <w:tcPr>
            <w:tcW w:w="166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344,4</w:t>
            </w:r>
          </w:p>
        </w:tc>
      </w:tr>
      <w:tr w:rsidR="00C53F91" w:rsidRPr="00C53F91" w:rsidTr="003100B6">
        <w:trPr>
          <w:trHeight w:val="687"/>
          <w:jc w:val="center"/>
        </w:trPr>
        <w:tc>
          <w:tcPr>
            <w:tcW w:w="5063" w:type="dxa"/>
          </w:tcPr>
          <w:p w:rsidR="00C53F91" w:rsidRPr="00C53F91" w:rsidRDefault="00C53F91" w:rsidP="00C53F91">
            <w:pPr>
              <w:spacing w:after="0" w:line="240" w:lineRule="auto"/>
              <w:ind w:left="74" w:right="-108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Установка малых архитектурных форм (игровое и спортивное оборудование, скамейки, урны, вазоны  и пр.)</w:t>
            </w:r>
          </w:p>
        </w:tc>
        <w:tc>
          <w:tcPr>
            <w:tcW w:w="1418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шт.</w:t>
            </w:r>
          </w:p>
        </w:tc>
        <w:tc>
          <w:tcPr>
            <w:tcW w:w="170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34</w:t>
            </w:r>
          </w:p>
        </w:tc>
        <w:tc>
          <w:tcPr>
            <w:tcW w:w="166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34</w:t>
            </w:r>
          </w:p>
        </w:tc>
      </w:tr>
      <w:tr w:rsidR="00C53F91" w:rsidRPr="00C53F91" w:rsidTr="003100B6">
        <w:trPr>
          <w:trHeight w:val="687"/>
          <w:jc w:val="center"/>
        </w:trPr>
        <w:tc>
          <w:tcPr>
            <w:tcW w:w="5063" w:type="dxa"/>
          </w:tcPr>
          <w:p w:rsidR="00C53F91" w:rsidRPr="00C53F91" w:rsidRDefault="00C53F91" w:rsidP="00C53F91">
            <w:pPr>
              <w:spacing w:after="0" w:line="240" w:lineRule="auto"/>
              <w:ind w:left="74" w:right="-108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Изготовление проектно-сметной документации на благоустройство территории</w:t>
            </w:r>
          </w:p>
        </w:tc>
        <w:tc>
          <w:tcPr>
            <w:tcW w:w="1418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адрес</w:t>
            </w:r>
          </w:p>
        </w:tc>
        <w:tc>
          <w:tcPr>
            <w:tcW w:w="170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7</w:t>
            </w:r>
          </w:p>
        </w:tc>
        <w:tc>
          <w:tcPr>
            <w:tcW w:w="166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7</w:t>
            </w:r>
          </w:p>
        </w:tc>
      </w:tr>
      <w:tr w:rsidR="00C53F91" w:rsidRPr="00C53F91" w:rsidTr="003100B6">
        <w:trPr>
          <w:trHeight w:val="687"/>
          <w:jc w:val="center"/>
        </w:trPr>
        <w:tc>
          <w:tcPr>
            <w:tcW w:w="5063" w:type="dxa"/>
          </w:tcPr>
          <w:p w:rsidR="00C53F91" w:rsidRPr="00C53F91" w:rsidRDefault="00C53F91" w:rsidP="00C53F91">
            <w:pPr>
              <w:spacing w:after="0" w:line="240" w:lineRule="auto"/>
              <w:ind w:left="74" w:right="-108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Новогоднее оформление округа: искусственные светодиодные ели </w:t>
            </w:r>
          </w:p>
        </w:tc>
        <w:tc>
          <w:tcPr>
            <w:tcW w:w="1418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шт.</w:t>
            </w:r>
          </w:p>
        </w:tc>
        <w:tc>
          <w:tcPr>
            <w:tcW w:w="170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2</w:t>
            </w:r>
          </w:p>
        </w:tc>
        <w:tc>
          <w:tcPr>
            <w:tcW w:w="166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2</w:t>
            </w:r>
          </w:p>
        </w:tc>
      </w:tr>
      <w:tr w:rsidR="00C53F91" w:rsidRPr="00C53F91" w:rsidTr="003100B6">
        <w:trPr>
          <w:trHeight w:val="687"/>
          <w:jc w:val="center"/>
        </w:trPr>
        <w:tc>
          <w:tcPr>
            <w:tcW w:w="5063" w:type="dxa"/>
          </w:tcPr>
          <w:p w:rsidR="00C53F91" w:rsidRPr="00C53F91" w:rsidRDefault="00C53F91" w:rsidP="00C53F91">
            <w:pPr>
              <w:spacing w:after="0" w:line="240" w:lineRule="auto"/>
              <w:ind w:left="74" w:right="-108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Уборка и санитарная очистка территорий зеленых насаждений общего пользования местного значения,   детских игровых и спортивных площадок</w:t>
            </w:r>
          </w:p>
        </w:tc>
        <w:tc>
          <w:tcPr>
            <w:tcW w:w="1418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кв</w:t>
            </w:r>
            <w:proofErr w:type="gramStart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70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14 768</w:t>
            </w:r>
          </w:p>
        </w:tc>
        <w:tc>
          <w:tcPr>
            <w:tcW w:w="166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14 768</w:t>
            </w:r>
          </w:p>
        </w:tc>
      </w:tr>
      <w:tr w:rsidR="00C53F91" w:rsidRPr="00C53F91" w:rsidTr="003100B6">
        <w:trPr>
          <w:trHeight w:val="687"/>
          <w:jc w:val="center"/>
        </w:trPr>
        <w:tc>
          <w:tcPr>
            <w:tcW w:w="5063" w:type="dxa"/>
          </w:tcPr>
          <w:p w:rsidR="00C53F91" w:rsidRPr="00C53F91" w:rsidRDefault="00C53F91" w:rsidP="00C53F91">
            <w:pPr>
              <w:spacing w:after="0" w:line="240" w:lineRule="auto"/>
              <w:ind w:left="74" w:right="-108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gramStart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Содержание газонов: покос, землевание и обрезка бровок, борьба с сорняками, подкормка, полив, вывоз мусора, снега</w:t>
            </w:r>
            <w:proofErr w:type="gramEnd"/>
          </w:p>
        </w:tc>
        <w:tc>
          <w:tcPr>
            <w:tcW w:w="1418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кв</w:t>
            </w:r>
            <w:proofErr w:type="gramStart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70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12 177</w:t>
            </w:r>
          </w:p>
        </w:tc>
        <w:tc>
          <w:tcPr>
            <w:tcW w:w="166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12 177</w:t>
            </w:r>
          </w:p>
        </w:tc>
      </w:tr>
      <w:tr w:rsidR="00C53F91" w:rsidRPr="00C53F91" w:rsidTr="003100B6">
        <w:trPr>
          <w:trHeight w:val="563"/>
          <w:jc w:val="center"/>
        </w:trPr>
        <w:tc>
          <w:tcPr>
            <w:tcW w:w="5063" w:type="dxa"/>
          </w:tcPr>
          <w:p w:rsidR="00C53F91" w:rsidRPr="00C53F91" w:rsidRDefault="00C53F91" w:rsidP="00C53F91">
            <w:pPr>
              <w:spacing w:after="0" w:line="240" w:lineRule="auto"/>
              <w:ind w:left="74" w:right="-108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Устройство и содержание цветников и цветочных вазонов</w:t>
            </w:r>
          </w:p>
        </w:tc>
        <w:tc>
          <w:tcPr>
            <w:tcW w:w="1418" w:type="dxa"/>
          </w:tcPr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кв</w:t>
            </w:r>
            <w:proofErr w:type="gramStart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701" w:type="dxa"/>
          </w:tcPr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319,6</w:t>
            </w:r>
          </w:p>
        </w:tc>
        <w:tc>
          <w:tcPr>
            <w:tcW w:w="1661" w:type="dxa"/>
          </w:tcPr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319,6</w:t>
            </w:r>
          </w:p>
        </w:tc>
      </w:tr>
      <w:tr w:rsidR="00C53F91" w:rsidRPr="00C53F91" w:rsidTr="003100B6">
        <w:trPr>
          <w:trHeight w:val="287"/>
          <w:jc w:val="center"/>
        </w:trPr>
        <w:tc>
          <w:tcPr>
            <w:tcW w:w="5063" w:type="dxa"/>
          </w:tcPr>
          <w:p w:rsidR="00C53F91" w:rsidRPr="00C53F91" w:rsidRDefault="00C53F91" w:rsidP="00C53F91">
            <w:pPr>
              <w:spacing w:after="0" w:line="240" w:lineRule="auto"/>
              <w:ind w:left="74" w:right="-108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Содержание деревьев и кустарников, в том числе ликвидация деревьев-угроз, стрижка кустарников, обрезка деревьев</w:t>
            </w:r>
          </w:p>
        </w:tc>
        <w:tc>
          <w:tcPr>
            <w:tcW w:w="1418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кв</w:t>
            </w:r>
            <w:proofErr w:type="gramStart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70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14 768</w:t>
            </w:r>
          </w:p>
        </w:tc>
        <w:tc>
          <w:tcPr>
            <w:tcW w:w="166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14 768</w:t>
            </w:r>
          </w:p>
        </w:tc>
      </w:tr>
      <w:tr w:rsidR="00C53F91" w:rsidRPr="00C53F91" w:rsidTr="003100B6">
        <w:trPr>
          <w:trHeight w:val="563"/>
          <w:jc w:val="center"/>
        </w:trPr>
        <w:tc>
          <w:tcPr>
            <w:tcW w:w="5063" w:type="dxa"/>
          </w:tcPr>
          <w:p w:rsidR="00C53F91" w:rsidRPr="00C53F91" w:rsidRDefault="00C53F91" w:rsidP="00C53F91">
            <w:pPr>
              <w:spacing w:after="0" w:line="240" w:lineRule="auto"/>
              <w:ind w:left="74" w:right="-108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Содержание и ремонт малых архитектурных форм и элементов благоустройства:</w:t>
            </w:r>
          </w:p>
          <w:p w:rsidR="00C53F91" w:rsidRPr="00C53F91" w:rsidRDefault="00C53F91" w:rsidP="00C53F91">
            <w:pPr>
              <w:spacing w:after="0" w:line="240" w:lineRule="auto"/>
              <w:ind w:left="74" w:right="-108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- игровое и спортивное оборудование;</w:t>
            </w:r>
          </w:p>
          <w:p w:rsidR="00C53F91" w:rsidRPr="00C53F91" w:rsidRDefault="00C53F91" w:rsidP="00C53F91">
            <w:pPr>
              <w:spacing w:after="0" w:line="240" w:lineRule="auto"/>
              <w:ind w:left="74" w:right="-108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- скамейки, вазоны, урны, скульптуры, стенды;</w:t>
            </w:r>
          </w:p>
          <w:p w:rsidR="00C53F91" w:rsidRPr="00C53F91" w:rsidRDefault="00C53F91" w:rsidP="00C53F91">
            <w:pPr>
              <w:spacing w:after="0" w:line="240" w:lineRule="auto"/>
              <w:ind w:left="74" w:right="-108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- газонные ограждения;</w:t>
            </w:r>
          </w:p>
          <w:p w:rsidR="00C53F91" w:rsidRPr="00C53F91" w:rsidRDefault="00C53F91" w:rsidP="00C53F91">
            <w:pPr>
              <w:spacing w:after="0" w:line="240" w:lineRule="auto"/>
              <w:ind w:left="74" w:right="-108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и др.</w:t>
            </w:r>
          </w:p>
        </w:tc>
        <w:tc>
          <w:tcPr>
            <w:tcW w:w="1418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</w:p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ед.</w:t>
            </w:r>
          </w:p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шт.</w:t>
            </w:r>
          </w:p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п</w:t>
            </w:r>
            <w:proofErr w:type="gramStart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701" w:type="dxa"/>
          </w:tcPr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65</w:t>
            </w:r>
          </w:p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384</w:t>
            </w:r>
          </w:p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2832,5</w:t>
            </w:r>
          </w:p>
        </w:tc>
        <w:tc>
          <w:tcPr>
            <w:tcW w:w="1661" w:type="dxa"/>
          </w:tcPr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65</w:t>
            </w:r>
          </w:p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384</w:t>
            </w:r>
          </w:p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2832,5</w:t>
            </w:r>
          </w:p>
        </w:tc>
      </w:tr>
    </w:tbl>
    <w:p w:rsidR="00C53F91" w:rsidRPr="00C53F91" w:rsidRDefault="00C53F91" w:rsidP="00C53F91">
      <w:pPr>
        <w:widowControl w:val="0"/>
        <w:tabs>
          <w:tab w:val="left" w:pos="1750"/>
        </w:tabs>
        <w:suppressAutoHyphens/>
        <w:spacing w:after="0" w:line="240" w:lineRule="auto"/>
        <w:ind w:firstLine="567"/>
        <w:jc w:val="both"/>
        <w:textAlignment w:val="baseline"/>
        <w:rPr>
          <w:rStyle w:val="a9"/>
          <w:rFonts w:ascii="Times New Roman" w:hAnsi="Times New Roman" w:cs="Times New Roman"/>
          <w:i w:val="0"/>
          <w:sz w:val="24"/>
          <w:szCs w:val="24"/>
        </w:rPr>
      </w:pPr>
      <w:proofErr w:type="gramStart"/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Формирование Адресного перечня основных мероприятий (Приложение к настоящей программе) обусловлено выявленными потребностями в ремонте или замене поврежденного дорожного покрытия современным мощением; благоустройстве территорий зеленых насаждений общего пользования местного значения с установкой газонных ограждений оригинального типа; поддержании детского игрового оборудования в безопасном состоянии, дооснащении дворовых территорий малыми архитектурными формами; придании площадкам для сбора мусора эстетически привлекательной формы;</w:t>
      </w:r>
      <w:proofErr w:type="gramEnd"/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gramStart"/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проведении компенсационного озеленения на территории зеленых насаждений общего пользования местного значения Муниципального образования; а также обращениями жителей по улучшению внешнего облика территории муниципального округа.  </w:t>
      </w:r>
      <w:proofErr w:type="gramEnd"/>
    </w:p>
    <w:p w:rsidR="00C53F91" w:rsidRPr="00C53F91" w:rsidRDefault="00C53F91" w:rsidP="00C53F91">
      <w:pPr>
        <w:widowControl w:val="0"/>
        <w:tabs>
          <w:tab w:val="left" w:pos="1750"/>
        </w:tabs>
        <w:suppressAutoHyphens/>
        <w:spacing w:after="0" w:line="240" w:lineRule="auto"/>
        <w:ind w:firstLine="567"/>
        <w:jc w:val="both"/>
        <w:textAlignment w:val="baseline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Стоимость выполнения работ по программе благоустройства территории Муниципального образования рассчитана в соответствии с проектно-сметной документацией и по итогам заключенных муниципальных контрактов на аналогичные работы в  2016 годах с учетом индекса потребительских цен 107,7 (письмо Комитета </w:t>
      </w: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lastRenderedPageBreak/>
        <w:t>финансов от 15.06.2016 № 01-02-1596/16-0-0). Стоимость каждого мероприятия может быть скорректирована на основании согласованной в установленном порядке сметной документации.</w:t>
      </w:r>
    </w:p>
    <w:p w:rsidR="00C53F91" w:rsidRPr="00C53F91" w:rsidRDefault="00C53F91" w:rsidP="00C53F91">
      <w:pPr>
        <w:widowControl w:val="0"/>
        <w:tabs>
          <w:tab w:val="left" w:pos="1750"/>
        </w:tabs>
        <w:suppressAutoHyphens/>
        <w:spacing w:after="0" w:line="240" w:lineRule="auto"/>
        <w:ind w:firstLine="567"/>
        <w:jc w:val="both"/>
        <w:textAlignment w:val="baseline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4. Ресурсное обеспечение</w:t>
      </w:r>
      <w:r w:rsidRPr="00C53F91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>Источник финансирования: местный бюджет внутригородского Муниципального образования Санкт-Петербурга муниципальный округ Лиговка-Ямская на 2018 по коду раздела (подраздела) -  0503 «Благоустройство».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>Объем финансирования</w:t>
      </w:r>
      <w:r w:rsidRPr="00C53F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53F91">
        <w:rPr>
          <w:rFonts w:ascii="Times New Roman" w:hAnsi="Times New Roman" w:cs="Times New Roman"/>
          <w:sz w:val="24"/>
          <w:szCs w:val="24"/>
        </w:rPr>
        <w:t xml:space="preserve">– </w:t>
      </w:r>
      <w:r w:rsidR="003100B6">
        <w:rPr>
          <w:rFonts w:ascii="Times New Roman" w:hAnsi="Times New Roman" w:cs="Times New Roman"/>
          <w:b/>
          <w:bCs/>
          <w:sz w:val="24"/>
          <w:szCs w:val="24"/>
        </w:rPr>
        <w:t>28283,7</w:t>
      </w:r>
      <w:r w:rsidRPr="00C53F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53F91">
        <w:rPr>
          <w:rFonts w:ascii="Times New Roman" w:hAnsi="Times New Roman" w:cs="Times New Roman"/>
          <w:sz w:val="24"/>
          <w:szCs w:val="24"/>
        </w:rPr>
        <w:t>тыс. руб.</w:t>
      </w:r>
    </w:p>
    <w:p w:rsidR="00C53F91" w:rsidRPr="00C53F91" w:rsidRDefault="00C53F91" w:rsidP="00C53F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Fonts w:ascii="Times New Roman" w:hAnsi="Times New Roman" w:cs="Times New Roman"/>
          <w:kern w:val="1"/>
          <w:sz w:val="24"/>
          <w:szCs w:val="24"/>
          <w:lang w:eastAsia="fa-IR" w:bidi="fa-IR"/>
        </w:rPr>
      </w:pPr>
      <w:r w:rsidRPr="00C53F91">
        <w:rPr>
          <w:rFonts w:ascii="Times New Roman" w:hAnsi="Times New Roman" w:cs="Times New Roman"/>
          <w:b/>
          <w:bCs/>
          <w:sz w:val="24"/>
          <w:szCs w:val="24"/>
        </w:rPr>
        <w:t>5. Механизм реализации программы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 xml:space="preserve">Механизм реализации программы включает в себя выполнение комплекса мероприятий согласно таблице  с привлечением организаций, обладающих всем необходимым оборудованием и материалами, достаточным штатом специалистов и достаточным опытом проведения подобных мероприятий. Подрядчики определяются в порядке, установленном Федеральным Законом от 05.04.2013 № 44 «О контрактной системе в сфере закупок товаров, работ, услуг для обеспечения государственных и муниципальных нужд». 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>Мероприятия по уборке и санитарной очистке территории зеленых насаждений общего пользования местного значения</w:t>
      </w:r>
      <w:r w:rsidRPr="00C53F91">
        <w:rPr>
          <w:rFonts w:ascii="Times New Roman" w:hAnsi="Times New Roman" w:cs="Times New Roman"/>
          <w:kern w:val="1"/>
          <w:sz w:val="24"/>
          <w:szCs w:val="24"/>
          <w:lang w:eastAsia="fa-IR" w:bidi="fa-IR"/>
        </w:rPr>
        <w:t xml:space="preserve"> Муниципального образования</w:t>
      </w:r>
      <w:r w:rsidRPr="00C53F91">
        <w:rPr>
          <w:rFonts w:ascii="Times New Roman" w:hAnsi="Times New Roman" w:cs="Times New Roman"/>
          <w:sz w:val="24"/>
          <w:szCs w:val="24"/>
        </w:rPr>
        <w:t>, в том числе детских игровых площадок, осуществляется силами Муниципального бюджетного учреждения по оказанию муниципальных услуг «Лиговка-Ямская» за счет средств субсидии. Определение подрядчиков на выполнение работ по содержанию и ремонту малых архитектурных форм и</w:t>
      </w:r>
      <w:r w:rsidRPr="00C53F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53F91">
        <w:rPr>
          <w:rFonts w:ascii="Times New Roman" w:hAnsi="Times New Roman" w:cs="Times New Roman"/>
          <w:sz w:val="24"/>
          <w:szCs w:val="24"/>
        </w:rPr>
        <w:t>элементов благоустройства, устройству и содержанию цветников и цветочных вазонов, содержанию деревьев и кустарников осуществляется  в соответствии с Федеральным Законом от 05.04.2013 № 44 «О контрактной системе в сфере закупок товаров, работ, услуг для обеспечения государственных и муниципальных нужд».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>Общее руководство реализацией программы осуществляет отдел муниципальных закупок и благоустройства.</w:t>
      </w:r>
    </w:p>
    <w:p w:rsidR="00C53F91" w:rsidRPr="00C53F91" w:rsidRDefault="00C53F91" w:rsidP="00C53F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3F91">
        <w:rPr>
          <w:rFonts w:ascii="Times New Roman" w:hAnsi="Times New Roman" w:cs="Times New Roman"/>
          <w:b/>
          <w:bCs/>
          <w:sz w:val="24"/>
          <w:szCs w:val="24"/>
        </w:rPr>
        <w:t>6.Ожидаемые результаты и оценка эффективности реализации программы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>По итогам реализации программы ожидается:</w:t>
      </w:r>
    </w:p>
    <w:p w:rsidR="00C53F91" w:rsidRPr="00C53F91" w:rsidRDefault="00C53F91" w:rsidP="00C53F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b/>
          <w:bCs/>
          <w:sz w:val="24"/>
          <w:szCs w:val="24"/>
        </w:rPr>
        <w:t xml:space="preserve">-  </w:t>
      </w:r>
      <w:r w:rsidRPr="00C53F91">
        <w:rPr>
          <w:rFonts w:ascii="Times New Roman" w:hAnsi="Times New Roman" w:cs="Times New Roman"/>
          <w:sz w:val="24"/>
          <w:szCs w:val="24"/>
        </w:rPr>
        <w:t>развитие положительных тенденций в создании благоприятной среды проживания;</w:t>
      </w:r>
    </w:p>
    <w:p w:rsidR="00C53F91" w:rsidRPr="00C53F91" w:rsidRDefault="00C53F91" w:rsidP="00C53F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>- повышение степени удовлетворенности населения уровнем благоустройства дворовых территорий;</w:t>
      </w:r>
    </w:p>
    <w:p w:rsidR="00C53F91" w:rsidRPr="00C53F91" w:rsidRDefault="00C53F91" w:rsidP="00C53F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>- развитие активного отдыха жителей, сочетающего в себе элементы самоорганизации граждан в благоустройстве;</w:t>
      </w:r>
    </w:p>
    <w:p w:rsidR="00C53F91" w:rsidRPr="00C53F91" w:rsidRDefault="00C53F91" w:rsidP="00C53F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>- повышение уровня эстетки округа.</w:t>
      </w:r>
    </w:p>
    <w:p w:rsidR="00C53F91" w:rsidRPr="00C53F91" w:rsidRDefault="00C53F91" w:rsidP="00C53F91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F91">
        <w:rPr>
          <w:rFonts w:ascii="Times New Roman" w:hAnsi="Times New Roman" w:cs="Times New Roman"/>
          <w:sz w:val="24"/>
          <w:szCs w:val="24"/>
        </w:rPr>
        <w:t xml:space="preserve">Оценка эффективности реализации программы будет проводиться на основании Положения о разработке, утверждении, реализации и оценке эффективности муниципальных целевых программ во внутригородском Муниципальном образовании Санкт-Петербурга муниципальный округ Лиговка-Ямская, утвержденного Постановлением местной Администрации </w:t>
      </w:r>
      <w:r w:rsidRPr="00C53F91">
        <w:rPr>
          <w:rFonts w:ascii="Times New Roman" w:hAnsi="Times New Roman" w:cs="Times New Roman"/>
          <w:sz w:val="24"/>
          <w:szCs w:val="24"/>
          <w:lang w:eastAsia="ar-SA"/>
        </w:rPr>
        <w:t>Муниципального внутригородского Муниципального образования  Санкт-Петербурга муниципальный округ Лиговка-Ямская</w:t>
      </w:r>
      <w:r w:rsidRPr="00C53F91">
        <w:rPr>
          <w:rFonts w:ascii="Times New Roman" w:hAnsi="Times New Roman" w:cs="Times New Roman"/>
          <w:sz w:val="24"/>
          <w:szCs w:val="24"/>
        </w:rPr>
        <w:t xml:space="preserve"> от 13.10.2015 № 165 «Об утверждении порядков разработки, реализации, оценки эффективности муниципальных программ и ведомственных целевых программ</w:t>
      </w:r>
      <w:r w:rsidRPr="00C53F91">
        <w:rPr>
          <w:rFonts w:ascii="Times New Roman" w:hAnsi="Times New Roman" w:cs="Times New Roman"/>
          <w:sz w:val="24"/>
          <w:szCs w:val="24"/>
          <w:lang w:eastAsia="ar-SA"/>
        </w:rPr>
        <w:t xml:space="preserve"> внутригородского Муниципального образования  Санкт-Петербурга муниципальный</w:t>
      </w:r>
      <w:proofErr w:type="gramEnd"/>
      <w:r w:rsidRPr="00C53F91">
        <w:rPr>
          <w:rFonts w:ascii="Times New Roman" w:hAnsi="Times New Roman" w:cs="Times New Roman"/>
          <w:sz w:val="24"/>
          <w:szCs w:val="24"/>
          <w:lang w:eastAsia="ar-SA"/>
        </w:rPr>
        <w:t xml:space="preserve"> округ Лиговка-Ямская»</w:t>
      </w:r>
      <w:r w:rsidRPr="00C53F91">
        <w:rPr>
          <w:rFonts w:ascii="Times New Roman" w:hAnsi="Times New Roman" w:cs="Times New Roman"/>
          <w:sz w:val="24"/>
          <w:szCs w:val="24"/>
        </w:rPr>
        <w:t>.</w:t>
      </w:r>
      <w:r w:rsidRPr="00C53F91">
        <w:rPr>
          <w:rFonts w:ascii="Times New Roman" w:hAnsi="Times New Roman" w:cs="Times New Roman"/>
          <w:sz w:val="24"/>
          <w:szCs w:val="24"/>
          <w:lang w:eastAsia="ar-SA"/>
        </w:rPr>
        <w:t xml:space="preserve"> Целевые показатели для оценки эффективности:</w:t>
      </w:r>
    </w:p>
    <w:p w:rsidR="00C53F91" w:rsidRPr="00C53F91" w:rsidRDefault="00C53F91" w:rsidP="00C53F9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 xml:space="preserve">1. </w:t>
      </w:r>
      <w:r w:rsidRPr="00C53F91">
        <w:rPr>
          <w:rFonts w:ascii="Times New Roman" w:hAnsi="Times New Roman" w:cs="Times New Roman"/>
          <w:sz w:val="24"/>
          <w:szCs w:val="24"/>
          <w:lang w:eastAsia="ar-SA"/>
        </w:rPr>
        <w:t>Количество выполненных местной Администрацией Муниципального образования Лиговка-Ямская мероприятий по отношению к запланированному количеству.</w:t>
      </w:r>
      <w:r w:rsidRPr="00C53F91">
        <w:rPr>
          <w:rFonts w:ascii="Times New Roman" w:hAnsi="Times New Roman" w:cs="Times New Roman"/>
          <w:sz w:val="24"/>
          <w:szCs w:val="24"/>
        </w:rPr>
        <w:t xml:space="preserve"> Универсальный критерий К</w:t>
      </w:r>
      <w:proofErr w:type="gramStart"/>
      <w:r w:rsidRPr="00C53F91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C53F91">
        <w:rPr>
          <w:rFonts w:ascii="Times New Roman" w:hAnsi="Times New Roman" w:cs="Times New Roman"/>
          <w:sz w:val="24"/>
          <w:szCs w:val="24"/>
        </w:rPr>
        <w:t xml:space="preserve"> - степень выполнения программных мероприятий (%). </w:t>
      </w:r>
      <w:r w:rsidRPr="00C53F91">
        <w:rPr>
          <w:rFonts w:ascii="Times New Roman" w:hAnsi="Times New Roman" w:cs="Times New Roman"/>
          <w:sz w:val="24"/>
          <w:szCs w:val="24"/>
        </w:rPr>
        <w:lastRenderedPageBreak/>
        <w:t xml:space="preserve">Предполагается, что исполнение плана  программных мероприятий ежегодно должно составлять не менее 90 %. </w:t>
      </w:r>
    </w:p>
    <w:p w:rsidR="00C53F91" w:rsidRPr="00C53F91" w:rsidRDefault="00C53F91" w:rsidP="00C53F91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53F91">
        <w:rPr>
          <w:rFonts w:ascii="Times New Roman" w:hAnsi="Times New Roman" w:cs="Times New Roman"/>
          <w:sz w:val="24"/>
          <w:szCs w:val="24"/>
          <w:lang w:eastAsia="ar-SA"/>
        </w:rPr>
        <w:t>2.  Сумма средств местного бюджета Муниципального образования Лиговка-Ямская, направленная в отчетном периоде на проведение благоустройства территории муниципального округа, в расчете на одного жителя муниципального образования Лиговка-Ямская.</w:t>
      </w:r>
    </w:p>
    <w:p w:rsidR="00C53F91" w:rsidRPr="00C53F91" w:rsidRDefault="00C53F91" w:rsidP="00C53F91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tbl>
      <w:tblPr>
        <w:tblW w:w="978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19"/>
        <w:gridCol w:w="1984"/>
        <w:gridCol w:w="3402"/>
        <w:gridCol w:w="1276"/>
      </w:tblGrid>
      <w:tr w:rsidR="00C53F91" w:rsidRPr="00C53F91" w:rsidTr="003100B6">
        <w:tc>
          <w:tcPr>
            <w:tcW w:w="3119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Формулировка критерия</w:t>
            </w:r>
          </w:p>
        </w:tc>
        <w:tc>
          <w:tcPr>
            <w:tcW w:w="198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Значение весового коэффициента</w:t>
            </w:r>
          </w:p>
        </w:tc>
        <w:tc>
          <w:tcPr>
            <w:tcW w:w="3402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Градация</w:t>
            </w:r>
          </w:p>
        </w:tc>
        <w:tc>
          <w:tcPr>
            <w:tcW w:w="1276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Балльная оценка</w:t>
            </w:r>
          </w:p>
        </w:tc>
      </w:tr>
      <w:tr w:rsidR="00C53F91" w:rsidRPr="00C53F91" w:rsidTr="003100B6">
        <w:trPr>
          <w:trHeight w:val="453"/>
        </w:trPr>
        <w:tc>
          <w:tcPr>
            <w:tcW w:w="3119" w:type="dxa"/>
            <w:vMerge w:val="restart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Выполнение программных мероприятий</w:t>
            </w:r>
          </w:p>
        </w:tc>
        <w:tc>
          <w:tcPr>
            <w:tcW w:w="1984" w:type="dxa"/>
            <w:vMerge w:val="restart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3402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Выполнение плана программных мероприятий осуществлено в полном объеме</w:t>
            </w:r>
          </w:p>
        </w:tc>
        <w:tc>
          <w:tcPr>
            <w:tcW w:w="1276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53F91" w:rsidRPr="00C53F91" w:rsidTr="003100B6">
        <w:tc>
          <w:tcPr>
            <w:tcW w:w="3119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План программных мероприятий выполнен (в %)  не менее чем на 90%, но не в полном объеме</w:t>
            </w:r>
          </w:p>
        </w:tc>
        <w:tc>
          <w:tcPr>
            <w:tcW w:w="1276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53F91" w:rsidRPr="00C53F91" w:rsidTr="003100B6">
        <w:tc>
          <w:tcPr>
            <w:tcW w:w="3119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План программных мероприятий выполнен не менее чем на 70%, но не более чем на 90%</w:t>
            </w:r>
          </w:p>
        </w:tc>
        <w:tc>
          <w:tcPr>
            <w:tcW w:w="1276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53F91" w:rsidRPr="00C53F91" w:rsidTr="003100B6">
        <w:tc>
          <w:tcPr>
            <w:tcW w:w="3119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План программных мероприятий выполнен не менее чем на 50%, но не более чем на 70%</w:t>
            </w:r>
          </w:p>
        </w:tc>
        <w:tc>
          <w:tcPr>
            <w:tcW w:w="1276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53F91" w:rsidRPr="00C53F91" w:rsidTr="003100B6">
        <w:tc>
          <w:tcPr>
            <w:tcW w:w="3119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Фактическое выполнение плана программных мероприятий составляет от 30 до 50%</w:t>
            </w:r>
          </w:p>
        </w:tc>
        <w:tc>
          <w:tcPr>
            <w:tcW w:w="1276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53F91" w:rsidRPr="00C53F91" w:rsidTr="003100B6">
        <w:trPr>
          <w:trHeight w:val="593"/>
        </w:trPr>
        <w:tc>
          <w:tcPr>
            <w:tcW w:w="3119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План программных мероприятий выполнен не менее чем на 30%</w:t>
            </w:r>
          </w:p>
        </w:tc>
        <w:tc>
          <w:tcPr>
            <w:tcW w:w="1276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3F91" w:rsidRPr="00C53F91" w:rsidTr="003100B6">
        <w:trPr>
          <w:trHeight w:val="593"/>
        </w:trPr>
        <w:tc>
          <w:tcPr>
            <w:tcW w:w="3119" w:type="dxa"/>
            <w:vMerge w:val="restart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Сумма средств местного бюджета Муниципального образования Лиговка-Ямская, направленная в отчетном периоде на проведение благоустройства территории муниципального округа, в расчете на одного жителя муниципального образования Лиговка-Ямская</w:t>
            </w:r>
          </w:p>
        </w:tc>
        <w:tc>
          <w:tcPr>
            <w:tcW w:w="1984" w:type="dxa"/>
            <w:vMerge w:val="restart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3402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Не менее 600 рублей на одного жителя</w:t>
            </w:r>
          </w:p>
        </w:tc>
        <w:tc>
          <w:tcPr>
            <w:tcW w:w="1276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53F91" w:rsidRPr="00C53F91" w:rsidTr="003100B6">
        <w:trPr>
          <w:trHeight w:val="593"/>
        </w:trPr>
        <w:tc>
          <w:tcPr>
            <w:tcW w:w="3119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Не менее 500 рублей на одного жителя</w:t>
            </w:r>
          </w:p>
        </w:tc>
        <w:tc>
          <w:tcPr>
            <w:tcW w:w="1276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53F91" w:rsidRPr="00C53F91" w:rsidTr="003100B6">
        <w:trPr>
          <w:trHeight w:val="593"/>
        </w:trPr>
        <w:tc>
          <w:tcPr>
            <w:tcW w:w="3119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Не менее 400 рублей на одного жителя</w:t>
            </w:r>
          </w:p>
        </w:tc>
        <w:tc>
          <w:tcPr>
            <w:tcW w:w="1276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53F91" w:rsidRPr="00C53F91" w:rsidTr="003100B6">
        <w:trPr>
          <w:trHeight w:val="593"/>
        </w:trPr>
        <w:tc>
          <w:tcPr>
            <w:tcW w:w="3119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Не менее 300 рублей на одного жителя</w:t>
            </w:r>
          </w:p>
        </w:tc>
        <w:tc>
          <w:tcPr>
            <w:tcW w:w="1276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53F91" w:rsidRPr="00C53F91" w:rsidTr="003100B6">
        <w:trPr>
          <w:trHeight w:val="593"/>
        </w:trPr>
        <w:tc>
          <w:tcPr>
            <w:tcW w:w="3119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Не менее 200 рублей на одного жителя</w:t>
            </w:r>
          </w:p>
        </w:tc>
        <w:tc>
          <w:tcPr>
            <w:tcW w:w="1276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53F91" w:rsidRPr="00C53F91" w:rsidTr="003100B6">
        <w:trPr>
          <w:trHeight w:val="593"/>
        </w:trPr>
        <w:tc>
          <w:tcPr>
            <w:tcW w:w="3119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Не менее 100 рублей на одного жителя</w:t>
            </w:r>
          </w:p>
        </w:tc>
        <w:tc>
          <w:tcPr>
            <w:tcW w:w="1276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C53F91" w:rsidRPr="00C53F91" w:rsidRDefault="00C53F91" w:rsidP="00C53F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3F91">
        <w:rPr>
          <w:rFonts w:ascii="Times New Roman" w:hAnsi="Times New Roman" w:cs="Times New Roman"/>
          <w:b/>
          <w:bCs/>
          <w:sz w:val="24"/>
          <w:szCs w:val="24"/>
        </w:rPr>
        <w:t>7. Мониторинг и контроль реализации программы</w:t>
      </w:r>
    </w:p>
    <w:p w:rsidR="00C53F91" w:rsidRPr="00C53F91" w:rsidRDefault="00C53F91" w:rsidP="00C53F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>7.1. Мониторинг реализации программы осуществляется в 1 полугодии методом опроса жителей Муниципального образования Лиговка-Ямская. Анализ обращений граждан по вопросам благоустройства.</w:t>
      </w:r>
    </w:p>
    <w:p w:rsidR="00C53F91" w:rsidRPr="00C53F91" w:rsidRDefault="00C53F91" w:rsidP="00C53F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lastRenderedPageBreak/>
        <w:t xml:space="preserve">7.2. Порядок </w:t>
      </w:r>
      <w:proofErr w:type="gramStart"/>
      <w:r w:rsidRPr="00C53F91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C53F91">
        <w:rPr>
          <w:rFonts w:ascii="Times New Roman" w:hAnsi="Times New Roman" w:cs="Times New Roman"/>
          <w:sz w:val="24"/>
          <w:szCs w:val="24"/>
        </w:rPr>
        <w:t xml:space="preserve"> исполнением мероприятий программы</w:t>
      </w:r>
    </w:p>
    <w:tbl>
      <w:tblPr>
        <w:tblW w:w="485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44"/>
        <w:gridCol w:w="2679"/>
        <w:gridCol w:w="4661"/>
      </w:tblGrid>
      <w:tr w:rsidR="00C53F91" w:rsidRPr="00C53F91" w:rsidTr="003100B6">
        <w:tc>
          <w:tcPr>
            <w:tcW w:w="1047" w:type="pct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  <w:tc>
          <w:tcPr>
            <w:tcW w:w="1443" w:type="pct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Периодичность</w:t>
            </w:r>
          </w:p>
        </w:tc>
        <w:tc>
          <w:tcPr>
            <w:tcW w:w="2510" w:type="pct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proofErr w:type="gramStart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осуществляющего</w:t>
            </w:r>
            <w:proofErr w:type="gramEnd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</w:t>
            </w:r>
          </w:p>
        </w:tc>
      </w:tr>
      <w:tr w:rsidR="00C53F91" w:rsidRPr="00C53F91" w:rsidTr="003100B6">
        <w:trPr>
          <w:trHeight w:val="1001"/>
        </w:trPr>
        <w:tc>
          <w:tcPr>
            <w:tcW w:w="1047" w:type="pct"/>
          </w:tcPr>
          <w:p w:rsidR="00C53F91" w:rsidRPr="00C53F91" w:rsidRDefault="00C53F91" w:rsidP="00C5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1. Контроль в форме выездной проверки </w:t>
            </w:r>
          </w:p>
        </w:tc>
        <w:tc>
          <w:tcPr>
            <w:tcW w:w="1443" w:type="pct"/>
          </w:tcPr>
          <w:p w:rsidR="00C53F91" w:rsidRPr="00C53F91" w:rsidRDefault="00C53F91" w:rsidP="00C5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- по основным мероприятиям: организация приемки и проведения экспертизы выполненных работ </w:t>
            </w:r>
          </w:p>
          <w:p w:rsidR="00C53F91" w:rsidRPr="00C53F91" w:rsidRDefault="00C53F91" w:rsidP="00C5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- мероприятий, выполняемых за счет средств субсидии, в соответствии с планом - графиком выездных проверок, но не реже одного раза в полугодие;</w:t>
            </w:r>
          </w:p>
          <w:p w:rsidR="00C53F91" w:rsidRPr="00C53F91" w:rsidRDefault="00C53F91" w:rsidP="00C5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- по мере необходимости (в случае поступлений обоснованных жалоб)</w:t>
            </w:r>
          </w:p>
        </w:tc>
        <w:tc>
          <w:tcPr>
            <w:tcW w:w="2510" w:type="pct"/>
          </w:tcPr>
          <w:p w:rsidR="00C53F91" w:rsidRPr="00C53F91" w:rsidRDefault="00C53F91" w:rsidP="00C5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отдел муниципальных закупок и благоустройства</w:t>
            </w:r>
          </w:p>
        </w:tc>
      </w:tr>
      <w:tr w:rsidR="00C53F91" w:rsidRPr="00C53F91" w:rsidTr="003100B6">
        <w:trPr>
          <w:trHeight w:val="931"/>
        </w:trPr>
        <w:tc>
          <w:tcPr>
            <w:tcW w:w="1047" w:type="pct"/>
          </w:tcPr>
          <w:p w:rsidR="00C53F91" w:rsidRPr="00C53F91" w:rsidRDefault="00C53F91" w:rsidP="00C5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2. Контроль в форме камеральной проверки отчетности</w:t>
            </w:r>
          </w:p>
        </w:tc>
        <w:tc>
          <w:tcPr>
            <w:tcW w:w="1443" w:type="pct"/>
          </w:tcPr>
          <w:p w:rsidR="00C53F91" w:rsidRPr="00C53F91" w:rsidRDefault="00C53F91" w:rsidP="00C5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по мере поступления отчетности о выполнении основных мероприятий и муниципального задания</w:t>
            </w:r>
          </w:p>
        </w:tc>
        <w:tc>
          <w:tcPr>
            <w:tcW w:w="2510" w:type="pct"/>
          </w:tcPr>
          <w:p w:rsidR="00C53F91" w:rsidRPr="00C53F91" w:rsidRDefault="00C53F91" w:rsidP="00C5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финансовый орган местной Администрации</w:t>
            </w:r>
          </w:p>
        </w:tc>
      </w:tr>
    </w:tbl>
    <w:p w:rsidR="00C53F91" w:rsidRPr="00C53F91" w:rsidRDefault="00C53F91" w:rsidP="00C53F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100B6" w:rsidRDefault="003100B6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00B6" w:rsidRDefault="003100B6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00B6" w:rsidRDefault="003100B6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00B6" w:rsidRDefault="003100B6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00B6" w:rsidRDefault="003100B6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00B6" w:rsidRDefault="003100B6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00B6" w:rsidRDefault="003100B6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00B6" w:rsidRDefault="003100B6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00B6" w:rsidRDefault="003100B6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00B6" w:rsidRDefault="003100B6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00B6" w:rsidRDefault="003100B6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00B6" w:rsidRDefault="003100B6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00B6" w:rsidRDefault="003100B6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00B6" w:rsidRDefault="003100B6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00B6" w:rsidRDefault="003100B6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00B6" w:rsidRDefault="003100B6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00B6" w:rsidRDefault="003100B6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00B6" w:rsidRDefault="003100B6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00B6" w:rsidRDefault="003100B6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00B6" w:rsidRDefault="003100B6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00B6" w:rsidRDefault="003100B6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00B6" w:rsidRDefault="003100B6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00B6" w:rsidRDefault="003100B6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00B6" w:rsidRDefault="003100B6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00B6" w:rsidRDefault="003100B6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C53F91" w:rsidRPr="00C53F91" w:rsidRDefault="00C53F91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 xml:space="preserve">к программе </w:t>
      </w:r>
    </w:p>
    <w:p w:rsidR="00C53F91" w:rsidRPr="00C53F91" w:rsidRDefault="00C53F91" w:rsidP="00C53F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3F91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C53F91">
        <w:rPr>
          <w:rFonts w:ascii="Times New Roman" w:hAnsi="Times New Roman" w:cs="Times New Roman"/>
          <w:b/>
          <w:bCs/>
          <w:sz w:val="24"/>
          <w:szCs w:val="24"/>
        </w:rPr>
        <w:t xml:space="preserve">. Адресный перечень основных мероприятий </w:t>
      </w:r>
    </w:p>
    <w:p w:rsidR="00C53F91" w:rsidRPr="00C53F91" w:rsidRDefault="00C53F91" w:rsidP="00C53F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 xml:space="preserve">по благоустройству территории  Муниципального образования </w:t>
      </w:r>
    </w:p>
    <w:p w:rsidR="00C53F91" w:rsidRPr="00C53F91" w:rsidRDefault="00C53F91" w:rsidP="00C53F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>Лиговка-Ямская на 2018 год</w:t>
      </w:r>
    </w:p>
    <w:p w:rsidR="00C53F91" w:rsidRPr="00C53F91" w:rsidRDefault="00C53F91" w:rsidP="00C53F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b/>
          <w:bCs/>
          <w:sz w:val="24"/>
          <w:szCs w:val="24"/>
        </w:rPr>
        <w:t>таблица 1</w:t>
      </w:r>
    </w:p>
    <w:tbl>
      <w:tblPr>
        <w:tblW w:w="960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8"/>
        <w:gridCol w:w="2670"/>
        <w:gridCol w:w="20"/>
        <w:gridCol w:w="1230"/>
        <w:gridCol w:w="10"/>
        <w:gridCol w:w="8"/>
        <w:gridCol w:w="1262"/>
        <w:gridCol w:w="12"/>
        <w:gridCol w:w="1274"/>
        <w:gridCol w:w="36"/>
        <w:gridCol w:w="8"/>
        <w:gridCol w:w="1222"/>
        <w:gridCol w:w="8"/>
        <w:gridCol w:w="30"/>
        <w:gridCol w:w="1249"/>
      </w:tblGrid>
      <w:tr w:rsidR="00C53F91" w:rsidRPr="00C53F91" w:rsidTr="003100B6">
        <w:tc>
          <w:tcPr>
            <w:tcW w:w="568" w:type="dxa"/>
            <w:vMerge w:val="restart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90" w:type="dxa"/>
            <w:gridSpan w:val="2"/>
            <w:vMerge w:val="restart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Наименование основных мероприятий</w:t>
            </w:r>
          </w:p>
        </w:tc>
        <w:tc>
          <w:tcPr>
            <w:tcW w:w="1248" w:type="dxa"/>
            <w:gridSpan w:val="3"/>
            <w:vMerge w:val="restart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Общий объём финансирования (тыс. руб.)</w:t>
            </w:r>
          </w:p>
        </w:tc>
        <w:tc>
          <w:tcPr>
            <w:tcW w:w="5101" w:type="dxa"/>
            <w:gridSpan w:val="9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Квартальное финансирование</w:t>
            </w:r>
          </w:p>
        </w:tc>
      </w:tr>
      <w:tr w:rsidR="00C53F91" w:rsidRPr="00C53F91" w:rsidTr="003100B6">
        <w:tc>
          <w:tcPr>
            <w:tcW w:w="568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  <w:vMerge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gridSpan w:val="3"/>
            <w:vMerge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I квартал</w:t>
            </w:r>
          </w:p>
        </w:tc>
        <w:tc>
          <w:tcPr>
            <w:tcW w:w="1274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II квартал</w:t>
            </w:r>
          </w:p>
        </w:tc>
        <w:tc>
          <w:tcPr>
            <w:tcW w:w="1274" w:type="dxa"/>
            <w:gridSpan w:val="4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III квартал</w:t>
            </w:r>
          </w:p>
        </w:tc>
        <w:tc>
          <w:tcPr>
            <w:tcW w:w="1279" w:type="dxa"/>
            <w:gridSpan w:val="2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IV квартал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39" w:type="dxa"/>
            <w:gridSpan w:val="1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Текущий ремонт придомовых территорий и дворовых территорий, включая проезды и въезды, пешеходные дорожки</w:t>
            </w:r>
          </w:p>
        </w:tc>
      </w:tr>
      <w:tr w:rsidR="00527636" w:rsidRPr="00527636" w:rsidTr="003100B6">
        <w:tc>
          <w:tcPr>
            <w:tcW w:w="568" w:type="dxa"/>
          </w:tcPr>
          <w:p w:rsidR="00527636" w:rsidRPr="00527636" w:rsidRDefault="00527636" w:rsidP="006845CB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27636">
              <w:rPr>
                <w:rFonts w:ascii="Times New Roman" w:eastAsia="Times New Roman" w:hAnsi="Times New Roman" w:cs="Times New Roman"/>
                <w:sz w:val="24"/>
              </w:rPr>
              <w:t>1.1</w:t>
            </w:r>
          </w:p>
        </w:tc>
        <w:tc>
          <w:tcPr>
            <w:tcW w:w="2690" w:type="dxa"/>
            <w:gridSpan w:val="2"/>
          </w:tcPr>
          <w:p w:rsidR="00527636" w:rsidRPr="00527636" w:rsidRDefault="00527636" w:rsidP="006845CB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527636">
              <w:rPr>
                <w:rFonts w:ascii="Times New Roman" w:eastAsia="Times New Roman" w:hAnsi="Times New Roman" w:cs="Times New Roman"/>
                <w:sz w:val="24"/>
              </w:rPr>
              <w:t>Мощение дворовой территории по адресу: Невский пр., д. 123.</w:t>
            </w:r>
          </w:p>
        </w:tc>
        <w:tc>
          <w:tcPr>
            <w:tcW w:w="1248" w:type="dxa"/>
            <w:gridSpan w:val="3"/>
          </w:tcPr>
          <w:p w:rsidR="00527636" w:rsidRPr="00527636" w:rsidRDefault="00E50CEC" w:rsidP="006845CB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3131,5</w:t>
            </w:r>
          </w:p>
        </w:tc>
        <w:tc>
          <w:tcPr>
            <w:tcW w:w="1274" w:type="dxa"/>
            <w:gridSpan w:val="2"/>
          </w:tcPr>
          <w:p w:rsidR="00527636" w:rsidRPr="00527636" w:rsidRDefault="00527636" w:rsidP="006845CB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27636">
              <w:rPr>
                <w:rFonts w:ascii="Times New Roman" w:eastAsia="Times New Roman" w:hAnsi="Times New Roman" w:cs="Times New Roman"/>
                <w:sz w:val="24"/>
              </w:rPr>
              <w:t>0,0</w:t>
            </w:r>
          </w:p>
        </w:tc>
        <w:tc>
          <w:tcPr>
            <w:tcW w:w="1274" w:type="dxa"/>
          </w:tcPr>
          <w:p w:rsidR="00527636" w:rsidRPr="00527636" w:rsidRDefault="00527636" w:rsidP="006845CB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27636">
              <w:rPr>
                <w:rFonts w:ascii="Times New Roman" w:eastAsia="Times New Roman" w:hAnsi="Times New Roman" w:cs="Times New Roman"/>
                <w:sz w:val="24"/>
              </w:rPr>
              <w:t>0,0</w:t>
            </w:r>
          </w:p>
        </w:tc>
        <w:tc>
          <w:tcPr>
            <w:tcW w:w="1274" w:type="dxa"/>
            <w:gridSpan w:val="4"/>
          </w:tcPr>
          <w:p w:rsidR="00527636" w:rsidRPr="00527636" w:rsidRDefault="00527636" w:rsidP="006845CB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27636">
              <w:rPr>
                <w:rFonts w:ascii="Times New Roman" w:eastAsia="Times New Roman" w:hAnsi="Times New Roman" w:cs="Times New Roman"/>
                <w:sz w:val="24"/>
              </w:rPr>
              <w:t>0,0</w:t>
            </w:r>
          </w:p>
        </w:tc>
        <w:tc>
          <w:tcPr>
            <w:tcW w:w="1279" w:type="dxa"/>
            <w:gridSpan w:val="2"/>
          </w:tcPr>
          <w:p w:rsidR="00527636" w:rsidRPr="00527636" w:rsidRDefault="00E50CEC" w:rsidP="006845CB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3131,5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Мощение дворовой территории по адресу:</w:t>
            </w:r>
          </w:p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Тележная ул., </w:t>
            </w:r>
          </w:p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д. 13.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823,8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823,8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Мощение дворовой территории по адресу:</w:t>
            </w:r>
          </w:p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Лиговский пр., </w:t>
            </w:r>
          </w:p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д. 110.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3278,8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3278,8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Мощение дворовой территории по адресу:</w:t>
            </w:r>
          </w:p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Миргородская ул., </w:t>
            </w:r>
          </w:p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д. 10.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359,3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359,3</w:t>
            </w:r>
          </w:p>
        </w:tc>
        <w:tc>
          <w:tcPr>
            <w:tcW w:w="1279" w:type="dxa"/>
            <w:gridSpan w:val="2"/>
          </w:tcPr>
          <w:p w:rsidR="00C53F91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Текущий (ямочный ремонт) дворовых территорий.</w:t>
            </w:r>
          </w:p>
        </w:tc>
        <w:tc>
          <w:tcPr>
            <w:tcW w:w="1248" w:type="dxa"/>
            <w:gridSpan w:val="3"/>
          </w:tcPr>
          <w:p w:rsidR="00C53F91" w:rsidRPr="00C53F91" w:rsidRDefault="00966976" w:rsidP="006845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845CB">
              <w:rPr>
                <w:rFonts w:ascii="Times New Roman" w:hAnsi="Times New Roman" w:cs="Times New Roman"/>
                <w:sz w:val="24"/>
                <w:szCs w:val="24"/>
              </w:rPr>
              <w:t>584,7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E50CEC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E50CEC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6845CB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5584,7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248" w:type="dxa"/>
            <w:gridSpan w:val="3"/>
          </w:tcPr>
          <w:p w:rsidR="00C53F91" w:rsidRPr="00C53F91" w:rsidRDefault="00BB0419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13178,1</w:t>
            </w:r>
          </w:p>
        </w:tc>
        <w:tc>
          <w:tcPr>
            <w:tcW w:w="1274" w:type="dxa"/>
            <w:gridSpan w:val="2"/>
          </w:tcPr>
          <w:p w:rsidR="00C53F91" w:rsidRPr="00C53F91" w:rsidRDefault="00DE53F4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="00C53F91"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=SUM(ABOVE) </w:instrText>
            </w: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C53F91" w:rsidRPr="00C53F9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0,0</w:t>
            </w: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274" w:type="dxa"/>
          </w:tcPr>
          <w:p w:rsidR="00C53F91" w:rsidRPr="00C53F91" w:rsidRDefault="00E50CEC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359,3</w:t>
            </w:r>
          </w:p>
        </w:tc>
        <w:tc>
          <w:tcPr>
            <w:tcW w:w="1279" w:type="dxa"/>
            <w:gridSpan w:val="2"/>
          </w:tcPr>
          <w:p w:rsidR="00C53F91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12818,8</w:t>
            </w:r>
          </w:p>
        </w:tc>
      </w:tr>
      <w:tr w:rsidR="00C53F91" w:rsidRPr="00C53F91" w:rsidTr="003100B6">
        <w:tc>
          <w:tcPr>
            <w:tcW w:w="568" w:type="dxa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9039" w:type="dxa"/>
            <w:gridSpan w:val="14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Установка, содержание и ремонт ограждений газонов</w:t>
            </w:r>
          </w:p>
        </w:tc>
      </w:tr>
      <w:tr w:rsidR="004006EF" w:rsidRPr="00C53F91" w:rsidTr="003100B6">
        <w:tc>
          <w:tcPr>
            <w:tcW w:w="568" w:type="dxa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690" w:type="dxa"/>
            <w:gridSpan w:val="2"/>
          </w:tcPr>
          <w:p w:rsidR="004006EF" w:rsidRPr="00C53F91" w:rsidRDefault="004006EF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Миргородская  ул., </w:t>
            </w:r>
          </w:p>
          <w:p w:rsidR="004006EF" w:rsidRPr="00C53F91" w:rsidRDefault="004006EF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д. 10.</w:t>
            </w:r>
          </w:p>
        </w:tc>
        <w:tc>
          <w:tcPr>
            <w:tcW w:w="1248" w:type="dxa"/>
            <w:gridSpan w:val="3"/>
          </w:tcPr>
          <w:p w:rsidR="004006EF" w:rsidRPr="00C53F91" w:rsidRDefault="007764D6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006EF" w:rsidRPr="00C53F91">
              <w:rPr>
                <w:rFonts w:ascii="Times New Roman" w:hAnsi="Times New Roman" w:cs="Times New Roman"/>
                <w:sz w:val="24"/>
                <w:szCs w:val="24"/>
              </w:rPr>
              <w:t>05,7</w:t>
            </w:r>
          </w:p>
        </w:tc>
        <w:tc>
          <w:tcPr>
            <w:tcW w:w="1274" w:type="dxa"/>
            <w:gridSpan w:val="2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4006EF" w:rsidRPr="00C53F91" w:rsidRDefault="00A513E9" w:rsidP="00342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4006EF" w:rsidRPr="00C53F91">
              <w:rPr>
                <w:rFonts w:ascii="Times New Roman" w:hAnsi="Times New Roman" w:cs="Times New Roman"/>
                <w:sz w:val="24"/>
                <w:szCs w:val="24"/>
              </w:rPr>
              <w:t>05,7</w:t>
            </w:r>
          </w:p>
        </w:tc>
        <w:tc>
          <w:tcPr>
            <w:tcW w:w="1279" w:type="dxa"/>
            <w:gridSpan w:val="2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006EF" w:rsidRPr="00C53F91" w:rsidTr="003100B6">
        <w:tc>
          <w:tcPr>
            <w:tcW w:w="568" w:type="dxa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690" w:type="dxa"/>
            <w:gridSpan w:val="2"/>
          </w:tcPr>
          <w:p w:rsidR="004006EF" w:rsidRPr="00C53F91" w:rsidRDefault="004006EF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Лиговский пр., д. 116-118</w:t>
            </w:r>
          </w:p>
        </w:tc>
        <w:tc>
          <w:tcPr>
            <w:tcW w:w="1248" w:type="dxa"/>
            <w:gridSpan w:val="3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194,9</w:t>
            </w:r>
          </w:p>
        </w:tc>
        <w:tc>
          <w:tcPr>
            <w:tcW w:w="1274" w:type="dxa"/>
            <w:gridSpan w:val="2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4006EF" w:rsidRPr="00C53F91" w:rsidRDefault="004006EF" w:rsidP="00342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194,9</w:t>
            </w:r>
          </w:p>
        </w:tc>
        <w:tc>
          <w:tcPr>
            <w:tcW w:w="1279" w:type="dxa"/>
            <w:gridSpan w:val="2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006EF" w:rsidRPr="00C53F91" w:rsidTr="003100B6">
        <w:tc>
          <w:tcPr>
            <w:tcW w:w="568" w:type="dxa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690" w:type="dxa"/>
            <w:gridSpan w:val="2"/>
          </w:tcPr>
          <w:p w:rsidR="004006EF" w:rsidRPr="00C53F91" w:rsidRDefault="004006EF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Невский пр., </w:t>
            </w:r>
          </w:p>
          <w:p w:rsidR="004006EF" w:rsidRPr="00C53F91" w:rsidRDefault="004006EF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д. 129</w:t>
            </w:r>
          </w:p>
        </w:tc>
        <w:tc>
          <w:tcPr>
            <w:tcW w:w="1248" w:type="dxa"/>
            <w:gridSpan w:val="3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366,6</w:t>
            </w:r>
          </w:p>
        </w:tc>
        <w:tc>
          <w:tcPr>
            <w:tcW w:w="1274" w:type="dxa"/>
            <w:gridSpan w:val="2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4006EF" w:rsidRPr="00C53F91" w:rsidRDefault="004006EF" w:rsidP="00342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366,6</w:t>
            </w:r>
          </w:p>
        </w:tc>
        <w:tc>
          <w:tcPr>
            <w:tcW w:w="1279" w:type="dxa"/>
            <w:gridSpan w:val="2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006EF" w:rsidRPr="00C53F91" w:rsidTr="003100B6">
        <w:tc>
          <w:tcPr>
            <w:tcW w:w="568" w:type="dxa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690" w:type="dxa"/>
            <w:gridSpan w:val="2"/>
          </w:tcPr>
          <w:p w:rsidR="004006EF" w:rsidRPr="00C53F91" w:rsidRDefault="004006EF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Невский пр., </w:t>
            </w:r>
          </w:p>
          <w:p w:rsidR="004006EF" w:rsidRPr="00C53F91" w:rsidRDefault="004006EF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д. 107</w:t>
            </w:r>
          </w:p>
        </w:tc>
        <w:tc>
          <w:tcPr>
            <w:tcW w:w="1248" w:type="dxa"/>
            <w:gridSpan w:val="3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1274" w:type="dxa"/>
            <w:gridSpan w:val="2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4006EF" w:rsidRPr="00C53F91" w:rsidRDefault="004006EF" w:rsidP="00342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1279" w:type="dxa"/>
            <w:gridSpan w:val="2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006EF" w:rsidRPr="00C53F91" w:rsidTr="003100B6">
        <w:tc>
          <w:tcPr>
            <w:tcW w:w="568" w:type="dxa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690" w:type="dxa"/>
            <w:gridSpan w:val="2"/>
          </w:tcPr>
          <w:p w:rsidR="004006EF" w:rsidRPr="00C53F91" w:rsidRDefault="004006EF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Роменская</w:t>
            </w:r>
            <w:proofErr w:type="spellEnd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 ул., д.11-13</w:t>
            </w:r>
          </w:p>
        </w:tc>
        <w:tc>
          <w:tcPr>
            <w:tcW w:w="1248" w:type="dxa"/>
            <w:gridSpan w:val="3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148,0</w:t>
            </w:r>
          </w:p>
        </w:tc>
        <w:tc>
          <w:tcPr>
            <w:tcW w:w="1274" w:type="dxa"/>
            <w:gridSpan w:val="2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4006EF" w:rsidRPr="00C53F91" w:rsidRDefault="004006EF" w:rsidP="00342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148,0</w:t>
            </w:r>
          </w:p>
        </w:tc>
        <w:tc>
          <w:tcPr>
            <w:tcW w:w="1279" w:type="dxa"/>
            <w:gridSpan w:val="2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248" w:type="dxa"/>
            <w:gridSpan w:val="3"/>
          </w:tcPr>
          <w:p w:rsidR="00C53F91" w:rsidRPr="00C53F91" w:rsidRDefault="00BB0419" w:rsidP="00B954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954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03,2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4006EF" w:rsidP="00A51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513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03,2</w:t>
            </w:r>
          </w:p>
        </w:tc>
        <w:tc>
          <w:tcPr>
            <w:tcW w:w="1279" w:type="dxa"/>
            <w:gridSpan w:val="2"/>
          </w:tcPr>
          <w:p w:rsidR="00C53F91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039" w:type="dxa"/>
            <w:gridSpan w:val="1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Установка и содержание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МАФ </w:t>
            </w:r>
            <w:r w:rsidRPr="00C53F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(диваны, урны) </w:t>
            </w:r>
          </w:p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Миргородская ул., </w:t>
            </w:r>
          </w:p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д.10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130,8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130,8</w:t>
            </w:r>
          </w:p>
        </w:tc>
        <w:tc>
          <w:tcPr>
            <w:tcW w:w="1279" w:type="dxa"/>
            <w:gridSpan w:val="2"/>
          </w:tcPr>
          <w:p w:rsidR="00C53F91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Установка МАФ (по заявлению жителей)</w:t>
            </w:r>
          </w:p>
        </w:tc>
        <w:tc>
          <w:tcPr>
            <w:tcW w:w="1248" w:type="dxa"/>
            <w:gridSpan w:val="3"/>
          </w:tcPr>
          <w:p w:rsidR="00C53F91" w:rsidRPr="00C53F91" w:rsidRDefault="00E50CEC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E50CEC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27636" w:rsidRPr="00C53F91" w:rsidTr="003100B6">
        <w:tc>
          <w:tcPr>
            <w:tcW w:w="568" w:type="dxa"/>
          </w:tcPr>
          <w:p w:rsidR="00527636" w:rsidRPr="00527636" w:rsidRDefault="00527636" w:rsidP="00684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636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690" w:type="dxa"/>
            <w:gridSpan w:val="2"/>
          </w:tcPr>
          <w:p w:rsidR="00527636" w:rsidRPr="00527636" w:rsidRDefault="00527636" w:rsidP="006845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636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МАФ (</w:t>
            </w:r>
            <w:proofErr w:type="spellStart"/>
            <w:r w:rsidRPr="00527636">
              <w:rPr>
                <w:rFonts w:ascii="Times New Roman" w:eastAsia="Times New Roman" w:hAnsi="Times New Roman" w:cs="Times New Roman"/>
                <w:sz w:val="24"/>
                <w:szCs w:val="24"/>
              </w:rPr>
              <w:t>велопарковка</w:t>
            </w:r>
            <w:proofErr w:type="spellEnd"/>
            <w:r w:rsidRPr="00527636">
              <w:rPr>
                <w:rFonts w:ascii="Times New Roman" w:eastAsia="Times New Roman" w:hAnsi="Times New Roman" w:cs="Times New Roman"/>
                <w:sz w:val="24"/>
                <w:szCs w:val="24"/>
              </w:rPr>
              <w:t>) Невский пр., д.123</w:t>
            </w:r>
          </w:p>
        </w:tc>
        <w:tc>
          <w:tcPr>
            <w:tcW w:w="1248" w:type="dxa"/>
            <w:gridSpan w:val="3"/>
          </w:tcPr>
          <w:p w:rsidR="00527636" w:rsidRPr="00527636" w:rsidRDefault="00E50CEC" w:rsidP="00E50C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17,5</w:t>
            </w:r>
          </w:p>
        </w:tc>
        <w:tc>
          <w:tcPr>
            <w:tcW w:w="1274" w:type="dxa"/>
            <w:gridSpan w:val="2"/>
          </w:tcPr>
          <w:p w:rsidR="00527636" w:rsidRPr="00527636" w:rsidRDefault="00527636" w:rsidP="00684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636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527636" w:rsidRPr="00527636" w:rsidRDefault="00527636" w:rsidP="00684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636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527636" w:rsidRPr="00527636" w:rsidRDefault="00527636" w:rsidP="00684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636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527636" w:rsidRPr="00527636" w:rsidRDefault="00E50CEC" w:rsidP="00684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17,5</w:t>
            </w:r>
          </w:p>
        </w:tc>
      </w:tr>
      <w:tr w:rsidR="003422E2" w:rsidRPr="00C53F91" w:rsidTr="003100B6">
        <w:tc>
          <w:tcPr>
            <w:tcW w:w="568" w:type="dxa"/>
          </w:tcPr>
          <w:p w:rsidR="003422E2" w:rsidRPr="00527636" w:rsidRDefault="003422E2" w:rsidP="00684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690" w:type="dxa"/>
            <w:gridSpan w:val="2"/>
          </w:tcPr>
          <w:p w:rsidR="003422E2" w:rsidRPr="00527636" w:rsidRDefault="003422E2" w:rsidP="006845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636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МАФ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диспенсеры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48" w:type="dxa"/>
            <w:gridSpan w:val="3"/>
          </w:tcPr>
          <w:p w:rsidR="003422E2" w:rsidRDefault="003422E2" w:rsidP="00E50C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1274" w:type="dxa"/>
            <w:gridSpan w:val="2"/>
          </w:tcPr>
          <w:p w:rsidR="003422E2" w:rsidRPr="00527636" w:rsidRDefault="003422E2" w:rsidP="00684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3422E2" w:rsidRPr="00527636" w:rsidRDefault="003422E2" w:rsidP="00684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3422E2" w:rsidRPr="00527636" w:rsidRDefault="003422E2" w:rsidP="00684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1279" w:type="dxa"/>
            <w:gridSpan w:val="2"/>
          </w:tcPr>
          <w:p w:rsidR="003422E2" w:rsidRDefault="003422E2" w:rsidP="00684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248" w:type="dxa"/>
            <w:gridSpan w:val="3"/>
          </w:tcPr>
          <w:p w:rsidR="00C53F91" w:rsidRPr="00C53F91" w:rsidRDefault="00F85FDE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1036,3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F85FDE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1018,8</w:t>
            </w:r>
          </w:p>
        </w:tc>
        <w:tc>
          <w:tcPr>
            <w:tcW w:w="1279" w:type="dxa"/>
            <w:gridSpan w:val="2"/>
          </w:tcPr>
          <w:p w:rsidR="00C53F91" w:rsidRPr="00C53F91" w:rsidRDefault="00A34CFE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17,5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039" w:type="dxa"/>
            <w:gridSpan w:val="14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Оборудование контейнерных площадок на дворовых территориях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ул. Черняховского, </w:t>
            </w:r>
          </w:p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д. 9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Cs/>
                <w:sz w:val="24"/>
                <w:szCs w:val="24"/>
              </w:rPr>
              <w:t>346,3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Cs/>
                <w:sz w:val="24"/>
                <w:szCs w:val="24"/>
              </w:rPr>
              <w:t>346,3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Тележная ул., д.13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Cs/>
                <w:sz w:val="24"/>
                <w:szCs w:val="24"/>
              </w:rPr>
              <w:t>270,5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Cs/>
                <w:sz w:val="24"/>
                <w:szCs w:val="24"/>
              </w:rPr>
              <w:t>270,5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Лиговский пр.</w:t>
            </w:r>
            <w:proofErr w:type="gramStart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.114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Cs/>
                <w:sz w:val="24"/>
                <w:szCs w:val="24"/>
              </w:rPr>
              <w:t>687,5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Cs/>
                <w:sz w:val="24"/>
                <w:szCs w:val="24"/>
              </w:rPr>
              <w:t>687,5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Полтавская ул.</w:t>
            </w:r>
            <w:proofErr w:type="gramStart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Cs/>
                <w:sz w:val="24"/>
                <w:szCs w:val="24"/>
              </w:rPr>
              <w:t>707,0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Cs/>
                <w:sz w:val="24"/>
                <w:szCs w:val="24"/>
              </w:rPr>
              <w:t>707,0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248" w:type="dxa"/>
            <w:gridSpan w:val="3"/>
          </w:tcPr>
          <w:p w:rsidR="00C53F91" w:rsidRPr="00C53F91" w:rsidRDefault="00BB0419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2011,3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BB0419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2011,3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039" w:type="dxa"/>
            <w:gridSpan w:val="1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Озеленение территорий зеленых насаждений общего пользования местного значения, в том числе организации работ по компенсационному озеленению, осуществляемому в соответствии с законом Санкт-Петербурга, содержанию территорий зеленых насаждений внутриквартального озеленения, ремонту расположенных на них объектов зеленых насаждений, защите зеленых насаждений на указанных территориях, утверждению перечней территорий зеленых насаждений внутриквартального озеленения</w:t>
            </w:r>
          </w:p>
        </w:tc>
      </w:tr>
      <w:tr w:rsidR="004006EF" w:rsidRPr="00C53F91" w:rsidTr="003100B6">
        <w:tc>
          <w:tcPr>
            <w:tcW w:w="568" w:type="dxa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690" w:type="dxa"/>
            <w:gridSpan w:val="2"/>
          </w:tcPr>
          <w:p w:rsidR="004006EF" w:rsidRPr="00C53F91" w:rsidRDefault="004006EF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Невский пр., д. 107</w:t>
            </w:r>
          </w:p>
        </w:tc>
        <w:tc>
          <w:tcPr>
            <w:tcW w:w="1248" w:type="dxa"/>
            <w:gridSpan w:val="3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  <w:tc>
          <w:tcPr>
            <w:tcW w:w="1274" w:type="dxa"/>
            <w:gridSpan w:val="2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4006EF" w:rsidRPr="00C53F91" w:rsidRDefault="004006EF" w:rsidP="00342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  <w:tc>
          <w:tcPr>
            <w:tcW w:w="1279" w:type="dxa"/>
            <w:gridSpan w:val="2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006EF" w:rsidRPr="00C53F91" w:rsidTr="003100B6">
        <w:tc>
          <w:tcPr>
            <w:tcW w:w="568" w:type="dxa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690" w:type="dxa"/>
            <w:gridSpan w:val="2"/>
          </w:tcPr>
          <w:p w:rsidR="004006EF" w:rsidRPr="00C53F91" w:rsidRDefault="004006EF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Невский пр., д. 129</w:t>
            </w:r>
          </w:p>
        </w:tc>
        <w:tc>
          <w:tcPr>
            <w:tcW w:w="1248" w:type="dxa"/>
            <w:gridSpan w:val="3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221,8</w:t>
            </w:r>
          </w:p>
        </w:tc>
        <w:tc>
          <w:tcPr>
            <w:tcW w:w="1274" w:type="dxa"/>
            <w:gridSpan w:val="2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4006EF" w:rsidRPr="00C53F91" w:rsidRDefault="004006EF" w:rsidP="00342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221,8</w:t>
            </w:r>
          </w:p>
        </w:tc>
        <w:tc>
          <w:tcPr>
            <w:tcW w:w="1279" w:type="dxa"/>
            <w:gridSpan w:val="2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006EF" w:rsidRPr="00C53F91" w:rsidTr="003100B6">
        <w:tc>
          <w:tcPr>
            <w:tcW w:w="568" w:type="dxa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690" w:type="dxa"/>
            <w:gridSpan w:val="2"/>
          </w:tcPr>
          <w:p w:rsidR="004006EF" w:rsidRPr="00C53F91" w:rsidRDefault="004006EF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Лиговский пр., </w:t>
            </w:r>
          </w:p>
          <w:p w:rsidR="004006EF" w:rsidRPr="00C53F91" w:rsidRDefault="004006EF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д. 116-118</w:t>
            </w:r>
          </w:p>
        </w:tc>
        <w:tc>
          <w:tcPr>
            <w:tcW w:w="1248" w:type="dxa"/>
            <w:gridSpan w:val="3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180,0</w:t>
            </w:r>
          </w:p>
        </w:tc>
        <w:tc>
          <w:tcPr>
            <w:tcW w:w="1274" w:type="dxa"/>
            <w:gridSpan w:val="2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4006EF" w:rsidRPr="00C53F91" w:rsidRDefault="004006EF" w:rsidP="00342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180,0</w:t>
            </w:r>
          </w:p>
        </w:tc>
        <w:tc>
          <w:tcPr>
            <w:tcW w:w="1279" w:type="dxa"/>
            <w:gridSpan w:val="2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006EF" w:rsidRPr="00C53F91" w:rsidTr="003100B6">
        <w:tc>
          <w:tcPr>
            <w:tcW w:w="568" w:type="dxa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2690" w:type="dxa"/>
            <w:gridSpan w:val="2"/>
          </w:tcPr>
          <w:p w:rsidR="004006EF" w:rsidRPr="00C53F91" w:rsidRDefault="004006EF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Миргородская ул., </w:t>
            </w:r>
          </w:p>
          <w:p w:rsidR="004006EF" w:rsidRPr="00C53F91" w:rsidRDefault="004006EF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д.10</w:t>
            </w:r>
          </w:p>
        </w:tc>
        <w:tc>
          <w:tcPr>
            <w:tcW w:w="1248" w:type="dxa"/>
            <w:gridSpan w:val="3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874,2</w:t>
            </w:r>
          </w:p>
        </w:tc>
        <w:tc>
          <w:tcPr>
            <w:tcW w:w="1274" w:type="dxa"/>
            <w:gridSpan w:val="2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4006EF" w:rsidRPr="00C53F91" w:rsidRDefault="004006EF" w:rsidP="00342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874,2</w:t>
            </w:r>
          </w:p>
        </w:tc>
        <w:tc>
          <w:tcPr>
            <w:tcW w:w="1279" w:type="dxa"/>
            <w:gridSpan w:val="2"/>
          </w:tcPr>
          <w:p w:rsidR="004006EF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C166F" w:rsidRPr="00C53F91" w:rsidTr="003100B6">
        <w:tc>
          <w:tcPr>
            <w:tcW w:w="568" w:type="dxa"/>
          </w:tcPr>
          <w:p w:rsidR="00CC166F" w:rsidRPr="00C53F91" w:rsidRDefault="00CC166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2690" w:type="dxa"/>
            <w:gridSpan w:val="2"/>
          </w:tcPr>
          <w:p w:rsidR="00CC166F" w:rsidRPr="00C53F91" w:rsidRDefault="00CC166F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ерняховского</w:t>
            </w:r>
            <w:r w:rsidR="003456F4">
              <w:rPr>
                <w:rFonts w:ascii="Times New Roman" w:hAnsi="Times New Roman" w:cs="Times New Roman"/>
                <w:sz w:val="24"/>
                <w:szCs w:val="24"/>
              </w:rPr>
              <w:t>,д.26-28,30а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48" w:type="dxa"/>
            <w:gridSpan w:val="3"/>
          </w:tcPr>
          <w:p w:rsidR="00CC166F" w:rsidRPr="00C53F91" w:rsidRDefault="003456F4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1275,0</w:t>
            </w:r>
          </w:p>
        </w:tc>
        <w:tc>
          <w:tcPr>
            <w:tcW w:w="1274" w:type="dxa"/>
            <w:gridSpan w:val="2"/>
          </w:tcPr>
          <w:p w:rsidR="00CC166F" w:rsidRPr="00C53F91" w:rsidRDefault="003456F4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C166F" w:rsidRPr="00C53F91" w:rsidRDefault="003456F4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C166F" w:rsidRPr="00C53F91" w:rsidRDefault="003456F4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1275,0</w:t>
            </w:r>
          </w:p>
        </w:tc>
        <w:tc>
          <w:tcPr>
            <w:tcW w:w="1279" w:type="dxa"/>
            <w:gridSpan w:val="2"/>
          </w:tcPr>
          <w:p w:rsidR="00CC166F" w:rsidRPr="00C53F91" w:rsidRDefault="003456F4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E50CEC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53F91" w:rsidRPr="00C53F91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Компенсационное озеленение: Посадка деревьев кустарников (Невский пр., д.141, Лиговский пр., д. 116-118 л</w:t>
            </w:r>
            <w:proofErr w:type="gramStart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, Лиговский пр., д. 116-118 л. </w:t>
            </w:r>
            <w:proofErr w:type="spellStart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В,ул</w:t>
            </w:r>
            <w:proofErr w:type="spellEnd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. Черняховского,  д. 51, ул. Черняховского,  д. 53,</w:t>
            </w:r>
          </w:p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наб</w:t>
            </w:r>
            <w:proofErr w:type="spellEnd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. Обводного канала, д. 53 лит</w:t>
            </w:r>
            <w:proofErr w:type="gramStart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, ул. Черняховского,  д.26-28, Днепропетровская ул., д.3, Транспортный </w:t>
            </w:r>
            <w:r w:rsidRPr="00C53F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пер., д.11,Миргородская ул.,д.10, Невский пр.,д.153, Невский пр.,д.163, </w:t>
            </w:r>
            <w:proofErr w:type="spellStart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Роменская</w:t>
            </w:r>
            <w:proofErr w:type="spellEnd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 ул., д.11-13, Лиговский пр., д.106, ул. Черняховского д. 5, ул. Черняховского д. 35/7,Днепропетровская </w:t>
            </w:r>
            <w:proofErr w:type="spellStart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, д.43, Невский пр.,д.107)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843,4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843,4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Уборка территории зеленых насаждений  общего пользования местного значения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1345,0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336,3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336,2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336,3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336,2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Высадка цветов в вазоны и клумбы расположенные на территории Муниципального образования Лиговка-Ямская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765,6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167,1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Санитарная прочистка и вырубка аварийных деревьев расположенных на территориях зеленых насаждений  общего пользования местного значения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1310,0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1310,0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Обследования деревьев и кустарников на территориях общего пользования местного значения в границах Муниципального образования Лиговка-Ямская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248" w:type="dxa"/>
            <w:gridSpan w:val="3"/>
          </w:tcPr>
          <w:p w:rsidR="00C53F91" w:rsidRPr="00C53F91" w:rsidRDefault="00BB0419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7026,0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336,3</w:t>
            </w:r>
          </w:p>
        </w:tc>
        <w:tc>
          <w:tcPr>
            <w:tcW w:w="1274" w:type="dxa"/>
          </w:tcPr>
          <w:p w:rsidR="00C53F91" w:rsidRPr="00C53F91" w:rsidRDefault="00BB0419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3088,1</w:t>
            </w:r>
          </w:p>
        </w:tc>
        <w:tc>
          <w:tcPr>
            <w:tcW w:w="1274" w:type="dxa"/>
            <w:gridSpan w:val="4"/>
          </w:tcPr>
          <w:p w:rsidR="00C53F91" w:rsidRPr="00C53F91" w:rsidRDefault="00A34CFE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3098,3</w:t>
            </w:r>
          </w:p>
        </w:tc>
        <w:tc>
          <w:tcPr>
            <w:tcW w:w="1279" w:type="dxa"/>
            <w:gridSpan w:val="2"/>
          </w:tcPr>
          <w:p w:rsidR="00C53F91" w:rsidRPr="00C53F91" w:rsidRDefault="00A34CFE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503,3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9039" w:type="dxa"/>
            <w:gridSpan w:val="1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Проектирование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2690" w:type="dxa"/>
            <w:gridSpan w:val="2"/>
            <w:tcBorders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Изготовление и согласование в установленном порядке проектно-сметной документации</w:t>
            </w:r>
          </w:p>
        </w:tc>
        <w:tc>
          <w:tcPr>
            <w:tcW w:w="12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F91" w:rsidRPr="00C53F91" w:rsidRDefault="00C53F91" w:rsidP="0096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9669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8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1250,0</w:t>
            </w:r>
          </w:p>
        </w:tc>
        <w:tc>
          <w:tcPr>
            <w:tcW w:w="123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966976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53F91"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87" w:type="dxa"/>
            <w:gridSpan w:val="3"/>
            <w:tcBorders>
              <w:lef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1250,0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  <w:tcBorders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2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F91" w:rsidRPr="00C53F91" w:rsidRDefault="00C53F91" w:rsidP="00966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96697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8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3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1250,0</w:t>
            </w:r>
          </w:p>
        </w:tc>
        <w:tc>
          <w:tcPr>
            <w:tcW w:w="123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966976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53F91"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87" w:type="dxa"/>
            <w:gridSpan w:val="3"/>
            <w:tcBorders>
              <w:lef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1250,0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9039" w:type="dxa"/>
            <w:gridSpan w:val="1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Экспертиза 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2670" w:type="dxa"/>
            <w:tcBorders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техническому надзору за скрытыми работами на объектах </w:t>
            </w:r>
            <w:r w:rsidRPr="00C53F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благоустройства (1,5%)</w:t>
            </w:r>
          </w:p>
        </w:tc>
        <w:tc>
          <w:tcPr>
            <w:tcW w:w="12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255,0</w:t>
            </w:r>
          </w:p>
        </w:tc>
        <w:tc>
          <w:tcPr>
            <w:tcW w:w="128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C53F91" w:rsidRPr="00C53F9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49" w:type="dxa"/>
            <w:tcBorders>
              <w:left w:val="single" w:sz="4" w:space="0" w:color="auto"/>
            </w:tcBorders>
          </w:tcPr>
          <w:p w:rsidR="00C53F91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  <w:r w:rsidR="00C53F91" w:rsidRPr="00C53F9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7.2</w:t>
            </w:r>
          </w:p>
        </w:tc>
        <w:tc>
          <w:tcPr>
            <w:tcW w:w="2670" w:type="dxa"/>
            <w:tcBorders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Услуги по экспертизе выполненных работ по благоустройству</w:t>
            </w:r>
          </w:p>
        </w:tc>
        <w:tc>
          <w:tcPr>
            <w:tcW w:w="12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71,0</w:t>
            </w:r>
          </w:p>
        </w:tc>
        <w:tc>
          <w:tcPr>
            <w:tcW w:w="128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71,0</w:t>
            </w:r>
          </w:p>
        </w:tc>
        <w:tc>
          <w:tcPr>
            <w:tcW w:w="1249" w:type="dxa"/>
            <w:tcBorders>
              <w:lef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Borders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2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326,0</w:t>
            </w:r>
          </w:p>
        </w:tc>
        <w:tc>
          <w:tcPr>
            <w:tcW w:w="128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33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A34CFE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120,0</w:t>
            </w:r>
          </w:p>
        </w:tc>
        <w:tc>
          <w:tcPr>
            <w:tcW w:w="1249" w:type="dxa"/>
            <w:tcBorders>
              <w:left w:val="single" w:sz="4" w:space="0" w:color="auto"/>
            </w:tcBorders>
          </w:tcPr>
          <w:p w:rsidR="00C53F91" w:rsidRPr="00C53F91" w:rsidRDefault="004006EF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206,0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039" w:type="dxa"/>
            <w:gridSpan w:val="1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Выполнение  оформления  к  праздничным  мероприятиям на территории   Муниципального  образования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2690" w:type="dxa"/>
            <w:gridSpan w:val="2"/>
            <w:vAlign w:val="bottom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Демонтаж новогоднего оформления 2018 г.</w:t>
            </w:r>
          </w:p>
        </w:tc>
        <w:tc>
          <w:tcPr>
            <w:tcW w:w="1248" w:type="dxa"/>
            <w:gridSpan w:val="3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1274" w:type="dxa"/>
            <w:gridSpan w:val="2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1274" w:type="dxa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2690" w:type="dxa"/>
            <w:gridSpan w:val="2"/>
            <w:vAlign w:val="bottom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хранению на складе искусственных </w:t>
            </w:r>
            <w:proofErr w:type="spellStart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светодинамических</w:t>
            </w:r>
            <w:proofErr w:type="spellEnd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 елей.</w:t>
            </w:r>
          </w:p>
        </w:tc>
        <w:tc>
          <w:tcPr>
            <w:tcW w:w="1248" w:type="dxa"/>
            <w:gridSpan w:val="3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49,0</w:t>
            </w:r>
          </w:p>
        </w:tc>
        <w:tc>
          <w:tcPr>
            <w:tcW w:w="1274" w:type="dxa"/>
            <w:gridSpan w:val="2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1274" w:type="dxa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</w:p>
        </w:tc>
        <w:tc>
          <w:tcPr>
            <w:tcW w:w="1274" w:type="dxa"/>
            <w:gridSpan w:val="4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</w:p>
        </w:tc>
        <w:tc>
          <w:tcPr>
            <w:tcW w:w="1279" w:type="dxa"/>
            <w:gridSpan w:val="2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2690" w:type="dxa"/>
            <w:gridSpan w:val="2"/>
            <w:vAlign w:val="bottom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Монтаж новогоднего оформления </w:t>
            </w:r>
          </w:p>
        </w:tc>
        <w:tc>
          <w:tcPr>
            <w:tcW w:w="1248" w:type="dxa"/>
            <w:gridSpan w:val="3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52,8</w:t>
            </w:r>
          </w:p>
        </w:tc>
        <w:tc>
          <w:tcPr>
            <w:tcW w:w="1274" w:type="dxa"/>
            <w:gridSpan w:val="2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52,8</w:t>
            </w:r>
          </w:p>
        </w:tc>
      </w:tr>
      <w:tr w:rsidR="006845CB" w:rsidRPr="00C53F91" w:rsidTr="003100B6">
        <w:tc>
          <w:tcPr>
            <w:tcW w:w="568" w:type="dxa"/>
          </w:tcPr>
          <w:p w:rsidR="006845CB" w:rsidRPr="00C53F91" w:rsidRDefault="006845CB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2690" w:type="dxa"/>
            <w:gridSpan w:val="2"/>
            <w:vAlign w:val="bottom"/>
          </w:tcPr>
          <w:p w:rsidR="006845CB" w:rsidRPr="004006EF" w:rsidRDefault="006845CB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06EF">
              <w:rPr>
                <w:rFonts w:ascii="Times New Roman" w:hAnsi="Times New Roman" w:cs="Times New Roman"/>
                <w:sz w:val="24"/>
              </w:rPr>
              <w:t>Организация конкурса ("лучший балкон", "лучший цветник")</w:t>
            </w:r>
          </w:p>
        </w:tc>
        <w:tc>
          <w:tcPr>
            <w:tcW w:w="1248" w:type="dxa"/>
            <w:gridSpan w:val="3"/>
            <w:vAlign w:val="bottom"/>
          </w:tcPr>
          <w:p w:rsidR="006845CB" w:rsidRPr="00C53F91" w:rsidRDefault="006845CB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1274" w:type="dxa"/>
            <w:gridSpan w:val="2"/>
            <w:vAlign w:val="bottom"/>
          </w:tcPr>
          <w:p w:rsidR="006845CB" w:rsidRPr="00C53F91" w:rsidRDefault="006845CB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vAlign w:val="bottom"/>
          </w:tcPr>
          <w:p w:rsidR="006845CB" w:rsidRPr="00C53F91" w:rsidRDefault="006845CB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  <w:vAlign w:val="bottom"/>
          </w:tcPr>
          <w:p w:rsidR="006845CB" w:rsidRPr="00C53F91" w:rsidRDefault="006845CB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1279" w:type="dxa"/>
            <w:gridSpan w:val="2"/>
            <w:vAlign w:val="bottom"/>
          </w:tcPr>
          <w:p w:rsidR="006845CB" w:rsidRPr="00C53F91" w:rsidRDefault="006845CB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248" w:type="dxa"/>
            <w:gridSpan w:val="3"/>
          </w:tcPr>
          <w:p w:rsidR="00C53F91" w:rsidRPr="00C53F91" w:rsidRDefault="00BB0419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156,8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46,8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14,7</w:t>
            </w:r>
          </w:p>
        </w:tc>
        <w:tc>
          <w:tcPr>
            <w:tcW w:w="1274" w:type="dxa"/>
            <w:gridSpan w:val="4"/>
          </w:tcPr>
          <w:p w:rsidR="00C53F91" w:rsidRPr="00C53F91" w:rsidRDefault="00BB0419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32,7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62,6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039" w:type="dxa"/>
            <w:gridSpan w:val="1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Осмотр и ремонт элементов благоустройства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Содержание игрового, спортивного оборудования и уличной мебели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273,5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68,4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68,4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68,4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68,3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Ежегодный основной осмотр детского игрового и  спортивного оборудования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170,0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140,0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Содержание газонных ограждений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53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473,5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78,4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88</w:t>
            </w: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C53F9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98</w:t>
            </w: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C53F9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208,3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039" w:type="dxa"/>
            <w:gridSpan w:val="1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общественных слушаний в рамках приоритетного проекта «Формирование комфортной городской среды»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Расходы на проведение общественных слушаний в рамках приоритетного проекта «Формирование комфортной городской среды» 4 мероприятия по 250 человек (аренда помещения, приобретение наглядных материалов, раздаточных материалов, цветочных материалов, обеспечение проведения мероприятий)</w:t>
            </w:r>
          </w:p>
        </w:tc>
        <w:tc>
          <w:tcPr>
            <w:tcW w:w="1248" w:type="dxa"/>
            <w:gridSpan w:val="3"/>
          </w:tcPr>
          <w:p w:rsidR="00C53F91" w:rsidRPr="00C53F91" w:rsidRDefault="00E26E8B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E26E8B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E26E8B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48" w:type="dxa"/>
            <w:gridSpan w:val="3"/>
          </w:tcPr>
          <w:p w:rsidR="00C53F91" w:rsidRPr="00C53F91" w:rsidRDefault="00E26E8B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30,5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E26E8B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30,5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C53F91" w:rsidRPr="00C53F91" w:rsidTr="003100B6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248" w:type="dxa"/>
            <w:gridSpan w:val="3"/>
          </w:tcPr>
          <w:p w:rsidR="00C53F91" w:rsidRPr="00C53F91" w:rsidRDefault="00BB0419" w:rsidP="00F85F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  <w:r w:rsidR="00F85F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,7</w:t>
            </w:r>
          </w:p>
        </w:tc>
        <w:tc>
          <w:tcPr>
            <w:tcW w:w="1274" w:type="dxa"/>
            <w:gridSpan w:val="2"/>
          </w:tcPr>
          <w:p w:rsidR="00C53F91" w:rsidRPr="00C53F91" w:rsidRDefault="00A34CFE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461,5</w:t>
            </w:r>
          </w:p>
        </w:tc>
        <w:tc>
          <w:tcPr>
            <w:tcW w:w="1274" w:type="dxa"/>
          </w:tcPr>
          <w:p w:rsidR="00C53F91" w:rsidRPr="00C53F91" w:rsidRDefault="00A34CFE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4441,2</w:t>
            </w:r>
          </w:p>
        </w:tc>
        <w:tc>
          <w:tcPr>
            <w:tcW w:w="1274" w:type="dxa"/>
            <w:gridSpan w:val="4"/>
          </w:tcPr>
          <w:p w:rsidR="00C53F91" w:rsidRPr="00C53F91" w:rsidRDefault="00F85FDE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6391,2</w:t>
            </w:r>
          </w:p>
        </w:tc>
        <w:tc>
          <w:tcPr>
            <w:tcW w:w="1279" w:type="dxa"/>
            <w:gridSpan w:val="2"/>
          </w:tcPr>
          <w:p w:rsidR="00C53F91" w:rsidRPr="00C53F91" w:rsidRDefault="00A34CFE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17077,8</w:t>
            </w:r>
          </w:p>
        </w:tc>
      </w:tr>
    </w:tbl>
    <w:p w:rsidR="00C53F91" w:rsidRPr="00C53F91" w:rsidRDefault="00C53F91" w:rsidP="00C53F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F2111" w:rsidRPr="00C53F91" w:rsidRDefault="00C53F91" w:rsidP="00C53F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53F91">
        <w:rPr>
          <w:rFonts w:ascii="Times New Roman" w:hAnsi="Times New Roman" w:cs="Times New Roman"/>
          <w:sz w:val="24"/>
          <w:szCs w:val="24"/>
          <w:lang w:eastAsia="en-US"/>
        </w:rPr>
        <w:t xml:space="preserve">Главный специалист по благоустройству _____________________И.Ф. </w:t>
      </w:r>
      <w:proofErr w:type="spellStart"/>
      <w:r w:rsidRPr="00C53F91">
        <w:rPr>
          <w:rFonts w:ascii="Times New Roman" w:hAnsi="Times New Roman" w:cs="Times New Roman"/>
          <w:sz w:val="24"/>
          <w:szCs w:val="24"/>
          <w:lang w:eastAsia="en-US"/>
        </w:rPr>
        <w:t>Кувайцев</w:t>
      </w:r>
      <w:proofErr w:type="spellEnd"/>
      <w:r w:rsidRPr="00C53F91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</w:t>
      </w:r>
    </w:p>
    <w:sectPr w:rsidR="004F2111" w:rsidRPr="00C53F91" w:rsidSect="00FA7E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F1BD4"/>
    <w:multiLevelType w:val="hybridMultilevel"/>
    <w:tmpl w:val="C1240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485372"/>
    <w:rsid w:val="000762CC"/>
    <w:rsid w:val="00101F61"/>
    <w:rsid w:val="00105B42"/>
    <w:rsid w:val="001942BE"/>
    <w:rsid w:val="001A05D8"/>
    <w:rsid w:val="00256460"/>
    <w:rsid w:val="003100B6"/>
    <w:rsid w:val="00320A0E"/>
    <w:rsid w:val="003422E2"/>
    <w:rsid w:val="003456F4"/>
    <w:rsid w:val="004006EF"/>
    <w:rsid w:val="00485372"/>
    <w:rsid w:val="004F2111"/>
    <w:rsid w:val="00527636"/>
    <w:rsid w:val="005735B4"/>
    <w:rsid w:val="00574353"/>
    <w:rsid w:val="006845CB"/>
    <w:rsid w:val="006B3D41"/>
    <w:rsid w:val="007764D6"/>
    <w:rsid w:val="008263F4"/>
    <w:rsid w:val="008577CC"/>
    <w:rsid w:val="00887D88"/>
    <w:rsid w:val="00936839"/>
    <w:rsid w:val="00966976"/>
    <w:rsid w:val="00A34CFE"/>
    <w:rsid w:val="00A4611A"/>
    <w:rsid w:val="00A513E9"/>
    <w:rsid w:val="00B26801"/>
    <w:rsid w:val="00B93000"/>
    <w:rsid w:val="00B954DF"/>
    <w:rsid w:val="00BB0419"/>
    <w:rsid w:val="00BE62D2"/>
    <w:rsid w:val="00C53F91"/>
    <w:rsid w:val="00CC166F"/>
    <w:rsid w:val="00CD0562"/>
    <w:rsid w:val="00DD1B2D"/>
    <w:rsid w:val="00DE53F4"/>
    <w:rsid w:val="00E26E8B"/>
    <w:rsid w:val="00E50CEC"/>
    <w:rsid w:val="00EA14D6"/>
    <w:rsid w:val="00F6686C"/>
    <w:rsid w:val="00F85FDE"/>
    <w:rsid w:val="00FA7E43"/>
    <w:rsid w:val="00FC6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E43"/>
  </w:style>
  <w:style w:type="paragraph" w:styleId="5">
    <w:name w:val="heading 5"/>
    <w:basedOn w:val="a"/>
    <w:next w:val="a"/>
    <w:link w:val="50"/>
    <w:uiPriority w:val="99"/>
    <w:qFormat/>
    <w:rsid w:val="00485372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485372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uiPriority w:val="99"/>
    <w:rsid w:val="0048537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3">
    <w:name w:val="List Paragraph"/>
    <w:basedOn w:val="a"/>
    <w:uiPriority w:val="99"/>
    <w:qFormat/>
    <w:rsid w:val="00485372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85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5372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C53F9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rsid w:val="00C53F91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rmal (Web)"/>
    <w:basedOn w:val="a"/>
    <w:uiPriority w:val="99"/>
    <w:rsid w:val="00C53F91"/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Абзац списка1"/>
    <w:basedOn w:val="a"/>
    <w:uiPriority w:val="99"/>
    <w:rsid w:val="00C53F91"/>
    <w:pPr>
      <w:ind w:left="720"/>
    </w:pPr>
    <w:rPr>
      <w:rFonts w:ascii="Calibri" w:eastAsia="Times New Roman" w:hAnsi="Calibri" w:cs="Calibri"/>
    </w:rPr>
  </w:style>
  <w:style w:type="character" w:styleId="a9">
    <w:name w:val="Emphasis"/>
    <w:basedOn w:val="a0"/>
    <w:qFormat/>
    <w:rsid w:val="00C53F91"/>
    <w:rPr>
      <w:i/>
      <w:iCs/>
    </w:rPr>
  </w:style>
  <w:style w:type="table" w:styleId="aa">
    <w:name w:val="Table Grid"/>
    <w:basedOn w:val="a1"/>
    <w:uiPriority w:val="59"/>
    <w:rsid w:val="006845C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AE7B7EEF7CEA68D6DDE0A3AB350C9F9154F33AB9E032CCC73A59C9F18C9B3C9CD3D8A280F043C6Ed0b8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3930</Words>
  <Characters>22405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Rodin</cp:lastModifiedBy>
  <cp:revision>8</cp:revision>
  <cp:lastPrinted>2018-08-03T10:59:00Z</cp:lastPrinted>
  <dcterms:created xsi:type="dcterms:W3CDTF">2018-07-30T11:31:00Z</dcterms:created>
  <dcterms:modified xsi:type="dcterms:W3CDTF">2018-12-12T14:09:00Z</dcterms:modified>
</cp:coreProperties>
</file>