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996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E73EA8">
        <w:rPr>
          <w:rFonts w:ascii="Times New Roman" w:hAnsi="Times New Roman" w:cs="Times New Roman"/>
          <w:b/>
          <w:caps/>
          <w:sz w:val="40"/>
          <w:szCs w:val="40"/>
        </w:rPr>
        <w:t xml:space="preserve">Уважаемые </w:t>
      </w:r>
      <w:r>
        <w:rPr>
          <w:rFonts w:ascii="Times New Roman" w:hAnsi="Times New Roman" w:cs="Times New Roman"/>
          <w:b/>
          <w:caps/>
          <w:sz w:val="40"/>
          <w:szCs w:val="40"/>
        </w:rPr>
        <w:t>ПРЕДПРИНИМАТЕЛИ</w:t>
      </w:r>
      <w:r w:rsidRPr="00E73EA8">
        <w:rPr>
          <w:rFonts w:ascii="Times New Roman" w:hAnsi="Times New Roman" w:cs="Times New Roman"/>
          <w:b/>
          <w:caps/>
          <w:sz w:val="40"/>
          <w:szCs w:val="40"/>
        </w:rPr>
        <w:t xml:space="preserve"> Муниципального образования </w:t>
      </w:r>
    </w:p>
    <w:p w:rsidR="008F127B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E73EA8">
        <w:rPr>
          <w:rFonts w:ascii="Times New Roman" w:hAnsi="Times New Roman" w:cs="Times New Roman"/>
          <w:b/>
          <w:caps/>
          <w:sz w:val="40"/>
          <w:szCs w:val="40"/>
        </w:rPr>
        <w:t>Лиговка-Ямская!</w:t>
      </w:r>
    </w:p>
    <w:p w:rsidR="00E67996" w:rsidRDefault="00E67996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</w:p>
    <w:p w:rsidR="008F127B" w:rsidRPr="00E67996" w:rsidRDefault="008F127B" w:rsidP="001F6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Минэкономразвития подготовило поправки к </w:t>
      </w:r>
      <w:hyperlink r:id="rId4" w:history="1">
        <w:proofErr w:type="spellStart"/>
        <w:r w:rsidRPr="00375A44">
          <w:rPr>
            <w:rFonts w:ascii="Times New Roman" w:hAnsi="Times New Roman" w:cs="Times New Roman"/>
            <w:sz w:val="24"/>
            <w:szCs w:val="24"/>
          </w:rPr>
          <w:t>КоАП</w:t>
        </w:r>
        <w:proofErr w:type="spellEnd"/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РФ. Они предусматривают для компаний ряд позитивных моментов.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75A44">
        <w:rPr>
          <w:rFonts w:ascii="Times New Roman" w:hAnsi="Times New Roman" w:cs="Times New Roman"/>
          <w:b/>
          <w:bCs/>
          <w:sz w:val="24"/>
          <w:szCs w:val="24"/>
        </w:rPr>
        <w:t>Лучше предупредить, чем оштрафовать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433415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75A44" w:rsidRPr="00375A44">
          <w:rPr>
            <w:rFonts w:ascii="Times New Roman" w:hAnsi="Times New Roman" w:cs="Times New Roman"/>
            <w:sz w:val="24"/>
            <w:szCs w:val="24"/>
          </w:rPr>
          <w:t>Правило</w:t>
        </w:r>
      </w:hyperlink>
      <w:r w:rsidR="00375A44" w:rsidRPr="00375A44">
        <w:rPr>
          <w:rFonts w:ascii="Times New Roman" w:hAnsi="Times New Roman" w:cs="Times New Roman"/>
          <w:sz w:val="24"/>
          <w:szCs w:val="24"/>
        </w:rPr>
        <w:t xml:space="preserve"> о замене штрафа предупреждением распространят не только на малый и средний бизнес.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Напомним, что такая замена обязательна, когда соблюдены все следующие условия: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- правонарушение совершено впервые;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375A44">
          <w:rPr>
            <w:rFonts w:ascii="Times New Roman" w:hAnsi="Times New Roman" w:cs="Times New Roman"/>
            <w:sz w:val="24"/>
            <w:szCs w:val="24"/>
          </w:rPr>
          <w:t>не было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имущественного ущерба, вреда или угрозы его причинения жизни и здоровью людей и пр.;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- нарушение выявили в ходе госконтроля;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- конкретная статья </w:t>
      </w:r>
      <w:hyperlink r:id="rId7" w:history="1">
        <w:proofErr w:type="spellStart"/>
        <w:r w:rsidRPr="00375A44">
          <w:rPr>
            <w:rFonts w:ascii="Times New Roman" w:hAnsi="Times New Roman" w:cs="Times New Roman"/>
            <w:sz w:val="24"/>
            <w:szCs w:val="24"/>
          </w:rPr>
          <w:t>КоАП</w:t>
        </w:r>
        <w:proofErr w:type="spellEnd"/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РФ или закона субъекта РФ об </w:t>
      </w:r>
      <w:r w:rsidR="00E67996">
        <w:rPr>
          <w:rFonts w:ascii="Times New Roman" w:hAnsi="Times New Roman" w:cs="Times New Roman"/>
          <w:sz w:val="24"/>
          <w:szCs w:val="24"/>
        </w:rPr>
        <w:t>административных правонарушениях</w:t>
      </w:r>
      <w:r w:rsidRPr="00375A44">
        <w:rPr>
          <w:rFonts w:ascii="Times New Roman" w:hAnsi="Times New Roman" w:cs="Times New Roman"/>
          <w:sz w:val="24"/>
          <w:szCs w:val="24"/>
        </w:rPr>
        <w:t xml:space="preserve"> не предусматривает наказания в виде предупреждения.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Есть ряд нарушений, за которые штраф на предупреждение </w:t>
      </w:r>
      <w:hyperlink r:id="rId8" w:history="1">
        <w:r w:rsidRPr="00375A44">
          <w:rPr>
            <w:rFonts w:ascii="Times New Roman" w:hAnsi="Times New Roman" w:cs="Times New Roman"/>
            <w:sz w:val="24"/>
            <w:szCs w:val="24"/>
          </w:rPr>
          <w:t>не меняют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. Речь идет, в частности, о недобросовестной конкуренции, невыполнении в срок законного предписания надзорного органа, незаконном вознаграждении от имени </w:t>
      </w:r>
      <w:r w:rsidR="00E67996" w:rsidRPr="00375A44">
        <w:rPr>
          <w:rFonts w:ascii="Times New Roman" w:hAnsi="Times New Roman" w:cs="Times New Roman"/>
          <w:sz w:val="24"/>
          <w:szCs w:val="24"/>
        </w:rPr>
        <w:t>юр</w:t>
      </w:r>
      <w:r w:rsidR="00E67996">
        <w:rPr>
          <w:rFonts w:ascii="Times New Roman" w:hAnsi="Times New Roman" w:cs="Times New Roman"/>
          <w:sz w:val="24"/>
          <w:szCs w:val="24"/>
        </w:rPr>
        <w:t>идического</w:t>
      </w:r>
      <w:r w:rsidR="00E67996" w:rsidRPr="00375A44">
        <w:rPr>
          <w:rFonts w:ascii="Times New Roman" w:hAnsi="Times New Roman" w:cs="Times New Roman"/>
          <w:sz w:val="24"/>
          <w:szCs w:val="24"/>
        </w:rPr>
        <w:t xml:space="preserve"> </w:t>
      </w:r>
      <w:r w:rsidRPr="00375A44">
        <w:rPr>
          <w:rFonts w:ascii="Times New Roman" w:hAnsi="Times New Roman" w:cs="Times New Roman"/>
          <w:sz w:val="24"/>
          <w:szCs w:val="24"/>
        </w:rPr>
        <w:t>лица и пр.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75A44">
        <w:rPr>
          <w:rFonts w:ascii="Times New Roman" w:hAnsi="Times New Roman" w:cs="Times New Roman"/>
          <w:b/>
          <w:bCs/>
          <w:sz w:val="24"/>
          <w:szCs w:val="24"/>
        </w:rPr>
        <w:t>Сначала проверка, а потом возбуждение дела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Возбуждать дело об </w:t>
      </w:r>
      <w:r w:rsidR="00E67996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  <w:r w:rsidR="00E67996" w:rsidRPr="00375A44">
        <w:rPr>
          <w:rFonts w:ascii="Times New Roman" w:hAnsi="Times New Roman" w:cs="Times New Roman"/>
          <w:sz w:val="24"/>
          <w:szCs w:val="24"/>
        </w:rPr>
        <w:t xml:space="preserve"> </w:t>
      </w:r>
      <w:r w:rsidRPr="00375A44">
        <w:rPr>
          <w:rFonts w:ascii="Times New Roman" w:hAnsi="Times New Roman" w:cs="Times New Roman"/>
          <w:sz w:val="24"/>
          <w:szCs w:val="24"/>
        </w:rPr>
        <w:t>предлагают только после завершения проверки, контрольной закупки или мероприятия по контролю без взаимодействия с компанией.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Правило будут применять в отношении не только юр</w:t>
      </w:r>
      <w:r w:rsidR="00E67996">
        <w:rPr>
          <w:rFonts w:ascii="Times New Roman" w:hAnsi="Times New Roman" w:cs="Times New Roman"/>
          <w:sz w:val="24"/>
          <w:szCs w:val="24"/>
        </w:rPr>
        <w:t>идических лиц</w:t>
      </w:r>
      <w:r w:rsidRPr="00375A44">
        <w:rPr>
          <w:rFonts w:ascii="Times New Roman" w:hAnsi="Times New Roman" w:cs="Times New Roman"/>
          <w:sz w:val="24"/>
          <w:szCs w:val="24"/>
        </w:rPr>
        <w:t>, но и их работников, а также, если поводом к возбуждению дела выступают: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- поступившие, например, от госорганов </w:t>
      </w:r>
      <w:hyperlink r:id="rId9" w:history="1">
        <w:r w:rsidRPr="00375A44">
          <w:rPr>
            <w:rFonts w:ascii="Times New Roman" w:hAnsi="Times New Roman" w:cs="Times New Roman"/>
            <w:sz w:val="24"/>
            <w:szCs w:val="24"/>
          </w:rPr>
          <w:t>материалы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о нарушении;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r w:rsidRPr="00375A44">
          <w:rPr>
            <w:rFonts w:ascii="Times New Roman" w:hAnsi="Times New Roman" w:cs="Times New Roman"/>
            <w:sz w:val="24"/>
            <w:szCs w:val="24"/>
          </w:rPr>
          <w:t>сообщения и заявления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третьих лиц.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Важно, чтобы все они указывали на нарушение обязательных требований, за соблюдением которых следят в рамках </w:t>
      </w:r>
      <w:hyperlink r:id="rId11" w:history="1">
        <w:r w:rsidRPr="00375A44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о защите прав </w:t>
      </w:r>
      <w:r w:rsidR="00E67996" w:rsidRPr="00375A44">
        <w:rPr>
          <w:rFonts w:ascii="Times New Roman" w:hAnsi="Times New Roman" w:cs="Times New Roman"/>
          <w:sz w:val="24"/>
          <w:szCs w:val="24"/>
        </w:rPr>
        <w:t>юр</w:t>
      </w:r>
      <w:r w:rsidR="00E67996">
        <w:rPr>
          <w:rFonts w:ascii="Times New Roman" w:hAnsi="Times New Roman" w:cs="Times New Roman"/>
          <w:sz w:val="24"/>
          <w:szCs w:val="24"/>
        </w:rPr>
        <w:t>идических</w:t>
      </w:r>
      <w:r w:rsidR="00E67996" w:rsidRPr="00375A44">
        <w:rPr>
          <w:rFonts w:ascii="Times New Roman" w:hAnsi="Times New Roman" w:cs="Times New Roman"/>
          <w:sz w:val="24"/>
          <w:szCs w:val="24"/>
        </w:rPr>
        <w:t xml:space="preserve"> </w:t>
      </w:r>
      <w:r w:rsidRPr="00375A44">
        <w:rPr>
          <w:rFonts w:ascii="Times New Roman" w:hAnsi="Times New Roman" w:cs="Times New Roman"/>
          <w:sz w:val="24"/>
          <w:szCs w:val="24"/>
        </w:rPr>
        <w:t xml:space="preserve">лиц и </w:t>
      </w:r>
      <w:r w:rsidR="00E67996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375A44">
        <w:rPr>
          <w:rFonts w:ascii="Times New Roman" w:hAnsi="Times New Roman" w:cs="Times New Roman"/>
          <w:sz w:val="24"/>
          <w:szCs w:val="24"/>
        </w:rPr>
        <w:t>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 xml:space="preserve">По словам авторов проекта, существует практика подмены проверок </w:t>
      </w:r>
      <w:hyperlink r:id="rId12" w:history="1">
        <w:r w:rsidRPr="00375A44">
          <w:rPr>
            <w:rFonts w:ascii="Times New Roman" w:hAnsi="Times New Roman" w:cs="Times New Roman"/>
            <w:sz w:val="24"/>
            <w:szCs w:val="24"/>
          </w:rPr>
          <w:t>административными расследованиями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(их могут назначить </w:t>
      </w:r>
      <w:hyperlink r:id="rId13" w:history="1">
        <w:r w:rsidRPr="00375A44">
          <w:rPr>
            <w:rFonts w:ascii="Times New Roman" w:hAnsi="Times New Roman" w:cs="Times New Roman"/>
            <w:sz w:val="24"/>
            <w:szCs w:val="24"/>
          </w:rPr>
          <w:t>как раз</w:t>
        </w:r>
      </w:hyperlink>
      <w:r w:rsidRPr="00375A44">
        <w:rPr>
          <w:rFonts w:ascii="Times New Roman" w:hAnsi="Times New Roman" w:cs="Times New Roman"/>
          <w:sz w:val="24"/>
          <w:szCs w:val="24"/>
        </w:rPr>
        <w:t xml:space="preserve"> вместе с возбуждением дела). Это создает значительное давление на бизнес.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75A44">
        <w:rPr>
          <w:rFonts w:ascii="Times New Roman" w:hAnsi="Times New Roman" w:cs="Times New Roman"/>
          <w:b/>
          <w:bCs/>
          <w:sz w:val="24"/>
          <w:szCs w:val="24"/>
        </w:rPr>
        <w:t>Информация о расследованиях станет открытой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С 2020 года сведения об административных расследованиях, а также их результатах будут вносить в единый реестр проверок. Эта мера направлена на защиту прав и законных интересов бизнеса.</w:t>
      </w: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5A44" w:rsidRPr="00375A44" w:rsidRDefault="00375A44" w:rsidP="00375A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sz w:val="24"/>
          <w:szCs w:val="24"/>
        </w:rPr>
        <w:t>Исключительные права на представленный материал принадлежат АО "Консультант Плюс".</w:t>
      </w:r>
    </w:p>
    <w:p w:rsidR="00422896" w:rsidRDefault="00422896" w:rsidP="00375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996" w:rsidRPr="00375A44" w:rsidRDefault="00E67996" w:rsidP="00375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996" w:rsidRDefault="00422896" w:rsidP="00E67996">
      <w:pPr>
        <w:spacing w:after="0" w:line="240" w:lineRule="auto"/>
        <w:ind w:left="6521"/>
        <w:rPr>
          <w:rFonts w:ascii="Times New Roman" w:hAnsi="Times New Roman" w:cs="Times New Roman"/>
          <w:i/>
          <w:sz w:val="24"/>
          <w:szCs w:val="24"/>
        </w:rPr>
      </w:pPr>
      <w:r w:rsidRPr="00375A44">
        <w:rPr>
          <w:rFonts w:ascii="Times New Roman" w:hAnsi="Times New Roman" w:cs="Times New Roman"/>
          <w:i/>
          <w:sz w:val="24"/>
          <w:szCs w:val="24"/>
        </w:rPr>
        <w:t xml:space="preserve">При подготовке данной статьи </w:t>
      </w:r>
    </w:p>
    <w:p w:rsidR="00422896" w:rsidRPr="00375A44" w:rsidRDefault="00422896" w:rsidP="00E67996">
      <w:pPr>
        <w:spacing w:after="0" w:line="240" w:lineRule="auto"/>
        <w:ind w:left="6521"/>
        <w:rPr>
          <w:rFonts w:ascii="Times New Roman" w:hAnsi="Times New Roman" w:cs="Times New Roman"/>
          <w:i/>
          <w:sz w:val="24"/>
          <w:szCs w:val="24"/>
        </w:rPr>
      </w:pPr>
      <w:r w:rsidRPr="00375A44">
        <w:rPr>
          <w:rFonts w:ascii="Times New Roman" w:hAnsi="Times New Roman" w:cs="Times New Roman"/>
          <w:i/>
          <w:sz w:val="24"/>
          <w:szCs w:val="24"/>
        </w:rPr>
        <w:t xml:space="preserve">использовалась информация </w:t>
      </w:r>
      <w:proofErr w:type="gramStart"/>
      <w:r w:rsidRPr="00375A44">
        <w:rPr>
          <w:rFonts w:ascii="Times New Roman" w:hAnsi="Times New Roman" w:cs="Times New Roman"/>
          <w:i/>
          <w:sz w:val="24"/>
          <w:szCs w:val="24"/>
        </w:rPr>
        <w:t>из</w:t>
      </w:r>
      <w:proofErr w:type="gramEnd"/>
      <w:r w:rsidRPr="00375A4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54C07" w:rsidRPr="00375A44" w:rsidRDefault="00422896" w:rsidP="00E67996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375A44">
        <w:rPr>
          <w:rFonts w:ascii="Times New Roman" w:hAnsi="Times New Roman" w:cs="Times New Roman"/>
          <w:i/>
          <w:sz w:val="24"/>
          <w:szCs w:val="24"/>
        </w:rPr>
        <w:t>СПС «</w:t>
      </w:r>
      <w:proofErr w:type="spellStart"/>
      <w:r w:rsidRPr="00375A44">
        <w:rPr>
          <w:rFonts w:ascii="Times New Roman" w:hAnsi="Times New Roman" w:cs="Times New Roman"/>
          <w:i/>
          <w:sz w:val="24"/>
          <w:szCs w:val="24"/>
        </w:rPr>
        <w:t>КонсультантПлюс</w:t>
      </w:r>
      <w:proofErr w:type="spellEnd"/>
      <w:r w:rsidRPr="00375A44">
        <w:rPr>
          <w:rFonts w:ascii="Times New Roman" w:hAnsi="Times New Roman" w:cs="Times New Roman"/>
          <w:i/>
          <w:sz w:val="24"/>
          <w:szCs w:val="24"/>
        </w:rPr>
        <w:t>»</w:t>
      </w:r>
    </w:p>
    <w:sectPr w:rsidR="00954C07" w:rsidRPr="00375A44" w:rsidSect="00E67996">
      <w:pgSz w:w="11905" w:h="16838"/>
      <w:pgMar w:top="720" w:right="720" w:bottom="720" w:left="720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27B"/>
    <w:rsid w:val="00101730"/>
    <w:rsid w:val="00185FBC"/>
    <w:rsid w:val="001F68F0"/>
    <w:rsid w:val="00375A44"/>
    <w:rsid w:val="00422896"/>
    <w:rsid w:val="00433415"/>
    <w:rsid w:val="008F127B"/>
    <w:rsid w:val="00954C07"/>
    <w:rsid w:val="00B35103"/>
    <w:rsid w:val="00E07ADE"/>
    <w:rsid w:val="00E67996"/>
    <w:rsid w:val="00F0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E0AD5D23BBDED8A02C2E6DC617C1EDC554E2ECEFB2F51ED3E115F74339E179750E461ABB88D79B6CACB29DA5AC504CA8321764861DW4w6M" TargetMode="External"/><Relationship Id="rId13" Type="http://schemas.openxmlformats.org/officeDocument/2006/relationships/hyperlink" Target="consultantplus://offline/ref=C9E0AD5D23BBDED8A02C2E6DC617C1EDC554E2ECEFB2F51ED3E115F74339E179750E461CB98ED4943CF6A299ECF85553A12E0864981E4EC3WEwC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9E0AD5D23BBDED8A02C2E6DC617C1EDC554E2ECEFB2F51ED3E115F74339E179670E1E10B882CB913AE3F4C8A9WAw5M" TargetMode="External"/><Relationship Id="rId12" Type="http://schemas.openxmlformats.org/officeDocument/2006/relationships/hyperlink" Target="consultantplus://offline/ref=C9E0AD5D23BBDED8A02C2E6DC617C1EDC554E2ECEFB2F51ED3E115F74339E179750E461CB988D3993FF6A299ECF85553A12E0864981E4EC3WEwC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E0AD5D23BBDED8A02C2E6DC617C1EDC554E2ECEFB2F51ED3E115F74339E179750E461FB88DDC9B6CACB29DA5AC504CA8321764861DW4w6M" TargetMode="External"/><Relationship Id="rId11" Type="http://schemas.openxmlformats.org/officeDocument/2006/relationships/hyperlink" Target="consultantplus://offline/ref=C9E0AD5D23BBDED8A02C2E6DC617C1EDC45DE7EEE5B0F51ED3E115F74339E179670E1E10B882CB913AE3F4C8A9WAw5M" TargetMode="External"/><Relationship Id="rId5" Type="http://schemas.openxmlformats.org/officeDocument/2006/relationships/hyperlink" Target="consultantplus://offline/ref=C9E0AD5D23BBDED8A02C2E6DC617C1EDC554E2ECEFB2F51ED3E115F74339E179750E461ABB88D49B6CACB29DA5AC504CA8321764861DW4w6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9E0AD5D23BBDED8A02C2E6DC617C1EDC554E2ECEFB2F51ED3E115F74339E179750E4618BA8BD29B6CACB29DA5AC504CA8321764861DW4w6M" TargetMode="External"/><Relationship Id="rId4" Type="http://schemas.openxmlformats.org/officeDocument/2006/relationships/hyperlink" Target="consultantplus://offline/ref=C9E0AD5D23BBDED8A02C2E6DC617C1EDC554E2ECEFB2F51ED3E115F74339E179670E1E10B882CB913AE3F4C8A9WAw5M" TargetMode="External"/><Relationship Id="rId9" Type="http://schemas.openxmlformats.org/officeDocument/2006/relationships/hyperlink" Target="consultantplus://offline/ref=C9E0AD5D23BBDED8A02C2E6DC617C1EDC554E2ECEFB2F51ED3E115F74339E179750E461CB98ED4933BF6A299ECF85553A12E0864981E4EC3WEwC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552</Words>
  <Characters>3150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Rodin</cp:lastModifiedBy>
  <cp:revision>8</cp:revision>
  <cp:lastPrinted>2018-11-29T09:35:00Z</cp:lastPrinted>
  <dcterms:created xsi:type="dcterms:W3CDTF">2018-11-29T09:29:00Z</dcterms:created>
  <dcterms:modified xsi:type="dcterms:W3CDTF">2018-12-18T13:06:00Z</dcterms:modified>
</cp:coreProperties>
</file>